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DA" w:rsidRDefault="00E75DDA" w:rsidP="00E75DDA">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 xml:space="preserve">Утверждена </w:t>
      </w:r>
    </w:p>
    <w:p w:rsidR="00E75DDA" w:rsidRDefault="00E75DDA" w:rsidP="00E75DDA">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Постановлением</w:t>
      </w:r>
    </w:p>
    <w:p w:rsidR="00E75DDA" w:rsidRDefault="00E75DDA" w:rsidP="00E75DDA">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администрации городского округа Люберцы</w:t>
      </w:r>
    </w:p>
    <w:p w:rsidR="00E75DDA" w:rsidRDefault="00E75DDA" w:rsidP="00E75DDA">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от 15.01.2019   № 84-ПА</w:t>
      </w:r>
    </w:p>
    <w:p w:rsidR="00E75DDA" w:rsidRDefault="00E75DDA" w:rsidP="00E75DDA">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Муниципальная программа «</w:t>
      </w:r>
      <w:r>
        <w:rPr>
          <w:rFonts w:ascii="Arial" w:eastAsia="Times New Roman" w:hAnsi="Arial" w:cs="Arial"/>
          <w:bCs/>
          <w:sz w:val="24"/>
          <w:szCs w:val="24"/>
          <w:lang w:eastAsia="ru-RU"/>
        </w:rPr>
        <w:t>Охрана здоровья граждан на территории городского округа Люберцы Московской области»</w:t>
      </w:r>
    </w:p>
    <w:p w:rsidR="00E75DDA" w:rsidRDefault="00E75DDA" w:rsidP="00E75DDA">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Паспорт муниципальной программы «</w:t>
      </w:r>
      <w:r>
        <w:rPr>
          <w:rFonts w:ascii="Arial" w:eastAsia="Times New Roman" w:hAnsi="Arial" w:cs="Arial"/>
          <w:bCs/>
          <w:sz w:val="24"/>
          <w:szCs w:val="24"/>
          <w:lang w:eastAsia="ru-RU"/>
        </w:rPr>
        <w:t>Охрана здоровья граждан на территории городского округа Люберцы Московской области»</w:t>
      </w:r>
    </w:p>
    <w:p w:rsidR="00E75DDA" w:rsidRDefault="00E75DDA" w:rsidP="00E75DDA">
      <w:pPr>
        <w:tabs>
          <w:tab w:val="left" w:pos="0"/>
        </w:tabs>
        <w:spacing w:after="0" w:line="240" w:lineRule="auto"/>
        <w:jc w:val="center"/>
        <w:rPr>
          <w:rFonts w:ascii="Arial" w:eastAsia="Times New Roman" w:hAnsi="Arial" w:cs="Arial"/>
          <w:bCs/>
          <w:sz w:val="24"/>
          <w:szCs w:val="24"/>
          <w:lang w:eastAsia="ru-RU"/>
        </w:rPr>
      </w:pPr>
    </w:p>
    <w:tbl>
      <w:tblPr>
        <w:tblW w:w="10635" w:type="dxa"/>
        <w:tblInd w:w="217" w:type="dxa"/>
        <w:tblLayout w:type="fixed"/>
        <w:tblCellMar>
          <w:left w:w="75" w:type="dxa"/>
          <w:right w:w="75" w:type="dxa"/>
        </w:tblCellMar>
        <w:tblLook w:val="04A0" w:firstRow="1" w:lastRow="0" w:firstColumn="1" w:lastColumn="0" w:noHBand="0" w:noVBand="1"/>
      </w:tblPr>
      <w:tblGrid>
        <w:gridCol w:w="3829"/>
        <w:gridCol w:w="1135"/>
        <w:gridCol w:w="994"/>
        <w:gridCol w:w="1133"/>
        <w:gridCol w:w="1134"/>
        <w:gridCol w:w="1418"/>
        <w:gridCol w:w="992"/>
      </w:tblGrid>
      <w:tr w:rsidR="00E75DDA" w:rsidTr="00E75DDA">
        <w:trPr>
          <w:trHeight w:val="20"/>
        </w:trPr>
        <w:tc>
          <w:tcPr>
            <w:tcW w:w="3827" w:type="dxa"/>
            <w:tcBorders>
              <w:top w:val="single" w:sz="4" w:space="0" w:color="auto"/>
              <w:left w:val="single" w:sz="4" w:space="0" w:color="auto"/>
              <w:bottom w:val="single" w:sz="4" w:space="0" w:color="auto"/>
              <w:right w:val="single" w:sz="4" w:space="0" w:color="auto"/>
            </w:tcBorders>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0" w:name="Par288"/>
            <w:bookmarkEnd w:id="0"/>
          </w:p>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6804" w:type="dxa"/>
            <w:gridSpan w:val="6"/>
            <w:tcBorders>
              <w:top w:val="single" w:sz="4" w:space="0" w:color="auto"/>
              <w:left w:val="single" w:sz="4" w:space="0" w:color="auto"/>
              <w:bottom w:val="single" w:sz="4" w:space="0" w:color="auto"/>
              <w:right w:val="single" w:sz="4" w:space="0" w:color="auto"/>
            </w:tcBorders>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Создание условий для оказания медицинской помощи населению на территории городского округа Люберцы</w:t>
            </w:r>
          </w:p>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Улучшение качества питания беременных женщин, кормящих матерей и детей в возрасте до 3лет на территории городского округа Люберцы</w:t>
            </w:r>
          </w:p>
        </w:tc>
      </w:tr>
      <w:tr w:rsidR="00E75DDA" w:rsidTr="00E75DDA">
        <w:trPr>
          <w:trHeight w:val="20"/>
        </w:trPr>
        <w:tc>
          <w:tcPr>
            <w:tcW w:w="3827" w:type="dxa"/>
            <w:tcBorders>
              <w:top w:val="nil"/>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6804" w:type="dxa"/>
            <w:gridSpan w:val="6"/>
            <w:tcBorders>
              <w:top w:val="nil"/>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1. Создание условий для оказания медицинской помощи населению на территории городского округа Люберцы</w:t>
            </w:r>
          </w:p>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2.Улучшение качества питания беременных женщин, кормящих матерей и детей в возрасте до 3-х лет</w:t>
            </w:r>
          </w:p>
        </w:tc>
      </w:tr>
      <w:tr w:rsidR="00E75DDA" w:rsidTr="00E75DDA">
        <w:trPr>
          <w:trHeight w:val="20"/>
        </w:trPr>
        <w:tc>
          <w:tcPr>
            <w:tcW w:w="382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Координатор муниципальной программы</w:t>
            </w:r>
          </w:p>
        </w:tc>
        <w:tc>
          <w:tcPr>
            <w:tcW w:w="6804" w:type="dxa"/>
            <w:gridSpan w:val="6"/>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E75DDA" w:rsidTr="00E75DDA">
        <w:trPr>
          <w:trHeight w:val="20"/>
        </w:trPr>
        <w:tc>
          <w:tcPr>
            <w:tcW w:w="382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программы</w:t>
            </w:r>
          </w:p>
        </w:tc>
        <w:tc>
          <w:tcPr>
            <w:tcW w:w="6804" w:type="dxa"/>
            <w:gridSpan w:val="6"/>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Администрация городского округа Люберцы Московской области</w:t>
            </w:r>
          </w:p>
        </w:tc>
      </w:tr>
      <w:tr w:rsidR="00E75DDA" w:rsidTr="00E75DDA">
        <w:trPr>
          <w:trHeight w:val="20"/>
        </w:trPr>
        <w:tc>
          <w:tcPr>
            <w:tcW w:w="382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Сроки реализации муниципальной программы</w:t>
            </w:r>
          </w:p>
        </w:tc>
        <w:tc>
          <w:tcPr>
            <w:tcW w:w="6804" w:type="dxa"/>
            <w:gridSpan w:val="6"/>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2018-2022гг</w:t>
            </w:r>
          </w:p>
        </w:tc>
      </w:tr>
      <w:tr w:rsidR="00E75DDA" w:rsidTr="00E75DDA">
        <w:trPr>
          <w:trHeight w:val="20"/>
        </w:trPr>
        <w:tc>
          <w:tcPr>
            <w:tcW w:w="3827" w:type="dxa"/>
            <w:tcBorders>
              <w:top w:val="nil"/>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w:t>
            </w:r>
          </w:p>
        </w:tc>
        <w:tc>
          <w:tcPr>
            <w:tcW w:w="6804" w:type="dxa"/>
            <w:gridSpan w:val="6"/>
            <w:tcBorders>
              <w:top w:val="nil"/>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Создание условий для оказания медицинской помощи населению на территории городского округа Люберцы</w:t>
            </w:r>
          </w:p>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color w:val="000000"/>
                <w:sz w:val="24"/>
                <w:szCs w:val="24"/>
                <w:lang w:eastAsia="ru-RU"/>
              </w:rPr>
              <w:t>2 Улучшение качества питания беременных женщин, кормящих матерей и детей в возрасте до 3лет на территории городского округа Люберцы</w:t>
            </w:r>
          </w:p>
        </w:tc>
      </w:tr>
      <w:tr w:rsidR="00E75DDA" w:rsidTr="00E75DDA">
        <w:trPr>
          <w:trHeight w:val="20"/>
        </w:trPr>
        <w:tc>
          <w:tcPr>
            <w:tcW w:w="3827" w:type="dxa"/>
            <w:vMerge w:val="restart"/>
            <w:tcBorders>
              <w:top w:val="nil"/>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6804" w:type="dxa"/>
            <w:gridSpan w:val="6"/>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E75DDA" w:rsidTr="00E75DDA">
        <w:trPr>
          <w:trHeight w:val="20"/>
        </w:trPr>
        <w:tc>
          <w:tcPr>
            <w:tcW w:w="3827" w:type="dxa"/>
            <w:vMerge/>
            <w:tcBorders>
              <w:top w:val="nil"/>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99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2018</w:t>
            </w:r>
          </w:p>
        </w:tc>
        <w:tc>
          <w:tcPr>
            <w:tcW w:w="1133"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2019</w:t>
            </w: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141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2" w:type="dxa"/>
            <w:tcBorders>
              <w:top w:val="nil"/>
              <w:left w:val="single" w:sz="4" w:space="0" w:color="auto"/>
              <w:bottom w:val="single" w:sz="4" w:space="0" w:color="auto"/>
              <w:right w:val="single" w:sz="4" w:space="0" w:color="auto"/>
            </w:tcBorders>
            <w:vAlign w:val="center"/>
          </w:tcPr>
          <w:p w:rsidR="00E75DDA" w:rsidRDefault="00E75DDA">
            <w:pPr>
              <w:rPr>
                <w:rFonts w:ascii="Arial" w:eastAsia="Times New Roman" w:hAnsi="Arial" w:cs="Arial"/>
                <w:sz w:val="24"/>
                <w:szCs w:val="24"/>
                <w:lang w:eastAsia="ru-RU"/>
              </w:rPr>
            </w:pPr>
          </w:p>
          <w:p w:rsidR="00E75DDA" w:rsidRDefault="00E75DDA">
            <w:pPr>
              <w:rPr>
                <w:rFonts w:ascii="Arial" w:eastAsia="Times New Roman" w:hAnsi="Arial" w:cs="Arial"/>
                <w:sz w:val="24"/>
                <w:szCs w:val="24"/>
                <w:lang w:eastAsia="ru-RU"/>
              </w:rPr>
            </w:pPr>
            <w:r>
              <w:rPr>
                <w:rFonts w:ascii="Arial" w:eastAsia="Times New Roman" w:hAnsi="Arial" w:cs="Arial"/>
                <w:sz w:val="24"/>
                <w:szCs w:val="24"/>
                <w:lang w:eastAsia="ru-RU"/>
              </w:rPr>
              <w:t>2022</w:t>
            </w:r>
          </w:p>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p>
        </w:tc>
      </w:tr>
      <w:tr w:rsidR="00E75DDA" w:rsidTr="00E75DDA">
        <w:trPr>
          <w:trHeight w:val="20"/>
        </w:trPr>
        <w:tc>
          <w:tcPr>
            <w:tcW w:w="382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133"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41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2"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r>
      <w:tr w:rsidR="00E75DDA" w:rsidTr="00E75DDA">
        <w:trPr>
          <w:trHeight w:val="20"/>
        </w:trPr>
        <w:tc>
          <w:tcPr>
            <w:tcW w:w="382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Московской области </w:t>
            </w: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363593,0</w:t>
            </w:r>
          </w:p>
        </w:tc>
        <w:tc>
          <w:tcPr>
            <w:tcW w:w="99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67104,0</w:t>
            </w:r>
          </w:p>
        </w:tc>
        <w:tc>
          <w:tcPr>
            <w:tcW w:w="1133"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70539,0</w:t>
            </w: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73360,0</w:t>
            </w:r>
          </w:p>
        </w:tc>
        <w:tc>
          <w:tcPr>
            <w:tcW w:w="141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76295,0</w:t>
            </w:r>
          </w:p>
        </w:tc>
        <w:tc>
          <w:tcPr>
            <w:tcW w:w="992"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76295,0</w:t>
            </w:r>
          </w:p>
        </w:tc>
      </w:tr>
      <w:tr w:rsidR="00E75DDA" w:rsidTr="00E75DDA">
        <w:trPr>
          <w:trHeight w:val="20"/>
        </w:trPr>
        <w:tc>
          <w:tcPr>
            <w:tcW w:w="382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tcBorders>
              <w:top w:val="nil"/>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ind w:right="-57"/>
              <w:outlineLvl w:val="1"/>
              <w:rPr>
                <w:rFonts w:ascii="Arial" w:eastAsia="Times New Roman" w:hAnsi="Arial" w:cs="Arial"/>
                <w:sz w:val="24"/>
                <w:szCs w:val="24"/>
                <w:lang w:eastAsia="ru-RU"/>
              </w:rPr>
            </w:pPr>
            <w:r>
              <w:rPr>
                <w:rFonts w:ascii="Arial" w:eastAsia="Times New Roman" w:hAnsi="Arial" w:cs="Arial"/>
                <w:sz w:val="24"/>
                <w:szCs w:val="24"/>
                <w:lang w:eastAsia="ru-RU"/>
              </w:rPr>
              <w:t>320,0</w:t>
            </w:r>
          </w:p>
        </w:tc>
        <w:tc>
          <w:tcPr>
            <w:tcW w:w="994" w:type="dxa"/>
            <w:tcBorders>
              <w:top w:val="nil"/>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3" w:type="dxa"/>
            <w:tcBorders>
              <w:top w:val="nil"/>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80,0</w:t>
            </w: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80,0</w:t>
            </w:r>
          </w:p>
        </w:tc>
        <w:tc>
          <w:tcPr>
            <w:tcW w:w="141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80,0</w:t>
            </w:r>
          </w:p>
        </w:tc>
        <w:tc>
          <w:tcPr>
            <w:tcW w:w="992"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80,0</w:t>
            </w:r>
          </w:p>
        </w:tc>
      </w:tr>
      <w:tr w:rsidR="00E75DDA" w:rsidTr="00E75DDA">
        <w:trPr>
          <w:trHeight w:val="20"/>
        </w:trPr>
        <w:tc>
          <w:tcPr>
            <w:tcW w:w="382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133"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134"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417"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2" w:type="dxa"/>
            <w:tcBorders>
              <w:top w:val="nil"/>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r>
      <w:tr w:rsidR="00E75DDA" w:rsidTr="00E75DDA">
        <w:trPr>
          <w:trHeight w:val="20"/>
        </w:trPr>
        <w:tc>
          <w:tcPr>
            <w:tcW w:w="3827"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Всего, в том числе по годам: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363913,0</w:t>
            </w:r>
          </w:p>
        </w:tc>
        <w:tc>
          <w:tcPr>
            <w:tcW w:w="994"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67104,0</w:t>
            </w:r>
          </w:p>
        </w:tc>
        <w:tc>
          <w:tcPr>
            <w:tcW w:w="113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70619,0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73440,0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76375,0</w:t>
            </w:r>
          </w:p>
        </w:tc>
        <w:tc>
          <w:tcPr>
            <w:tcW w:w="99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76375,0</w:t>
            </w:r>
          </w:p>
        </w:tc>
      </w:tr>
      <w:tr w:rsidR="00E75DDA" w:rsidTr="00E75DDA">
        <w:trPr>
          <w:trHeight w:val="20"/>
        </w:trPr>
        <w:tc>
          <w:tcPr>
            <w:tcW w:w="3827" w:type="dxa"/>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Целевые показатели муниципальной программы</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E75DDA" w:rsidRDefault="00E75DDA">
            <w:pPr>
              <w:spacing w:after="0"/>
              <w:ind w:left="67"/>
              <w:jc w:val="both"/>
              <w:rPr>
                <w:rFonts w:ascii="Arial" w:hAnsi="Arial" w:cs="Arial"/>
                <w:sz w:val="24"/>
                <w:szCs w:val="24"/>
              </w:rPr>
            </w:pPr>
            <w:r>
              <w:rPr>
                <w:rFonts w:ascii="Arial" w:hAnsi="Arial" w:cs="Arial"/>
                <w:sz w:val="24"/>
                <w:szCs w:val="24"/>
              </w:rPr>
              <w:t>1.Показатель «Привлечение участковых врачей: 1 врач-1 участок»</w:t>
            </w:r>
          </w:p>
          <w:p w:rsidR="00E75DDA" w:rsidRDefault="00E75DDA">
            <w:pPr>
              <w:spacing w:after="0"/>
              <w:ind w:left="67"/>
              <w:jc w:val="both"/>
              <w:rPr>
                <w:rFonts w:ascii="Arial" w:hAnsi="Arial" w:cs="Arial"/>
                <w:sz w:val="24"/>
                <w:szCs w:val="24"/>
              </w:rPr>
            </w:pPr>
            <w:r>
              <w:rPr>
                <w:rFonts w:ascii="Arial" w:hAnsi="Arial" w:cs="Arial"/>
                <w:sz w:val="24"/>
                <w:szCs w:val="24"/>
              </w:rPr>
              <w:t>2. Показатель «Диспансеризация</w:t>
            </w:r>
            <w:proofErr w:type="gramStart"/>
            <w:r>
              <w:rPr>
                <w:rFonts w:ascii="Arial" w:hAnsi="Arial" w:cs="Arial"/>
                <w:sz w:val="24"/>
                <w:szCs w:val="24"/>
              </w:rPr>
              <w:t>»(</w:t>
            </w:r>
            <w:proofErr w:type="gramEnd"/>
            <w:r>
              <w:rPr>
                <w:rFonts w:ascii="Arial" w:hAnsi="Arial" w:cs="Arial"/>
                <w:sz w:val="24"/>
                <w:szCs w:val="24"/>
              </w:rPr>
              <w:t>доля населения прошедшего диспансеризацию)</w:t>
            </w:r>
          </w:p>
          <w:p w:rsidR="00E75DDA" w:rsidRDefault="00E75DDA">
            <w:pPr>
              <w:spacing w:after="0"/>
              <w:ind w:left="67"/>
              <w:jc w:val="both"/>
              <w:rPr>
                <w:rFonts w:ascii="Arial" w:hAnsi="Arial" w:cs="Arial"/>
                <w:sz w:val="24"/>
                <w:szCs w:val="24"/>
              </w:rPr>
            </w:pPr>
            <w:r>
              <w:rPr>
                <w:rFonts w:ascii="Arial" w:hAnsi="Arial" w:cs="Arial"/>
                <w:sz w:val="24"/>
                <w:szCs w:val="24"/>
              </w:rPr>
              <w:t>3. Показатель «Доля сотрудников прошедших вакцинацию»</w:t>
            </w:r>
          </w:p>
          <w:p w:rsidR="00E75DDA" w:rsidRDefault="00E75DDA">
            <w:pPr>
              <w:spacing w:after="0"/>
              <w:ind w:left="67"/>
              <w:jc w:val="both"/>
              <w:rPr>
                <w:rFonts w:ascii="Arial" w:hAnsi="Arial" w:cs="Arial"/>
                <w:sz w:val="24"/>
                <w:szCs w:val="24"/>
              </w:rPr>
            </w:pPr>
            <w:r>
              <w:rPr>
                <w:rFonts w:ascii="Arial" w:hAnsi="Arial" w:cs="Arial"/>
                <w:sz w:val="24"/>
                <w:szCs w:val="24"/>
              </w:rPr>
              <w:t>4. Показатель «Обеспечение полноценным питанием детей в возрасте от 0 до 1»</w:t>
            </w:r>
          </w:p>
          <w:p w:rsidR="00E75DDA" w:rsidRDefault="00E75DDA">
            <w:pPr>
              <w:spacing w:after="0"/>
              <w:ind w:left="67"/>
              <w:jc w:val="both"/>
              <w:rPr>
                <w:rFonts w:ascii="Arial" w:hAnsi="Arial" w:cs="Arial"/>
                <w:sz w:val="24"/>
                <w:szCs w:val="24"/>
              </w:rPr>
            </w:pPr>
            <w:r>
              <w:rPr>
                <w:rFonts w:ascii="Arial" w:hAnsi="Arial" w:cs="Arial"/>
                <w:sz w:val="24"/>
                <w:szCs w:val="24"/>
              </w:rPr>
              <w:t>5 Показатель «Обеспечение полноценным питанием детей в возрасте от 1 до 2»</w:t>
            </w:r>
          </w:p>
          <w:p w:rsidR="00E75DDA" w:rsidRDefault="00E75DDA">
            <w:pPr>
              <w:spacing w:after="0"/>
              <w:ind w:left="67"/>
              <w:jc w:val="both"/>
              <w:rPr>
                <w:rFonts w:ascii="Arial" w:hAnsi="Arial" w:cs="Arial"/>
                <w:sz w:val="24"/>
                <w:szCs w:val="24"/>
              </w:rPr>
            </w:pPr>
            <w:r>
              <w:rPr>
                <w:rFonts w:ascii="Arial" w:hAnsi="Arial" w:cs="Arial"/>
                <w:sz w:val="24"/>
                <w:szCs w:val="24"/>
              </w:rPr>
              <w:t>6 Показатель «Обеспечение полноценным питанием детей в возрасте от 2 до 3»</w:t>
            </w:r>
          </w:p>
          <w:p w:rsidR="00E75DDA" w:rsidRDefault="00E75DDA">
            <w:pPr>
              <w:spacing w:after="0"/>
              <w:ind w:left="67"/>
              <w:jc w:val="both"/>
              <w:rPr>
                <w:rFonts w:ascii="Arial" w:hAnsi="Arial" w:cs="Arial"/>
                <w:sz w:val="24"/>
                <w:szCs w:val="24"/>
              </w:rPr>
            </w:pPr>
            <w:r>
              <w:rPr>
                <w:rFonts w:ascii="Arial" w:hAnsi="Arial" w:cs="Arial"/>
                <w:sz w:val="24"/>
                <w:szCs w:val="24"/>
              </w:rPr>
              <w:t>7Показатель «Обеспечение полноценным питанием беременных женщин»</w:t>
            </w:r>
          </w:p>
          <w:p w:rsidR="00E75DDA" w:rsidRDefault="00E75DDA">
            <w:pPr>
              <w:spacing w:after="0"/>
              <w:ind w:left="67"/>
              <w:jc w:val="both"/>
              <w:rPr>
                <w:rFonts w:ascii="Arial" w:hAnsi="Arial" w:cs="Arial"/>
                <w:sz w:val="24"/>
                <w:szCs w:val="24"/>
              </w:rPr>
            </w:pPr>
            <w:r>
              <w:rPr>
                <w:rFonts w:ascii="Arial" w:hAnsi="Arial" w:cs="Arial"/>
                <w:sz w:val="24"/>
                <w:szCs w:val="24"/>
              </w:rPr>
              <w:t>8 Показатель «Обеспечение полноценным питанием кормящих матерей»</w:t>
            </w:r>
          </w:p>
          <w:p w:rsidR="00E75DDA" w:rsidRDefault="00E75DDA">
            <w:pPr>
              <w:spacing w:after="0"/>
              <w:jc w:val="both"/>
              <w:rPr>
                <w:rFonts w:ascii="Arial" w:eastAsia="Times New Roman" w:hAnsi="Arial" w:cs="Arial"/>
                <w:sz w:val="24"/>
                <w:szCs w:val="24"/>
                <w:lang w:eastAsia="ru-RU"/>
              </w:rPr>
            </w:pPr>
          </w:p>
        </w:tc>
      </w:tr>
    </w:tbl>
    <w:p w:rsidR="00E75DDA" w:rsidRDefault="00E75DDA" w:rsidP="00E75DDA">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E75DDA" w:rsidRDefault="00E75DDA" w:rsidP="00E75DDA">
      <w:pPr>
        <w:tabs>
          <w:tab w:val="left" w:pos="0"/>
        </w:tabs>
        <w:spacing w:after="0" w:line="240" w:lineRule="auto"/>
        <w:jc w:val="center"/>
        <w:rPr>
          <w:rFonts w:ascii="Arial" w:eastAsia="Times New Roman" w:hAnsi="Arial" w:cs="Arial"/>
          <w:b/>
          <w:bCs/>
          <w:sz w:val="24"/>
          <w:szCs w:val="24"/>
          <w:lang w:eastAsia="ru-RU"/>
        </w:rPr>
      </w:pPr>
      <w:r>
        <w:rPr>
          <w:rFonts w:ascii="Arial" w:eastAsia="Batang" w:hAnsi="Arial" w:cs="Arial"/>
          <w:b/>
          <w:sz w:val="24"/>
          <w:szCs w:val="24"/>
        </w:rPr>
        <w:t xml:space="preserve">Общая характеристика сферы реализации муниципальной программы </w:t>
      </w:r>
      <w:r>
        <w:rPr>
          <w:rFonts w:ascii="Arial" w:eastAsia="Times New Roman" w:hAnsi="Arial" w:cs="Arial"/>
          <w:b/>
          <w:sz w:val="24"/>
          <w:szCs w:val="24"/>
          <w:lang w:eastAsia="ru-RU"/>
        </w:rPr>
        <w:t>«</w:t>
      </w:r>
      <w:r>
        <w:rPr>
          <w:rFonts w:ascii="Arial" w:eastAsia="Times New Roman" w:hAnsi="Arial" w:cs="Arial"/>
          <w:b/>
          <w:bCs/>
          <w:sz w:val="24"/>
          <w:szCs w:val="24"/>
          <w:lang w:eastAsia="ru-RU"/>
        </w:rPr>
        <w:t>Охрана здоровья граждан на территории городского округа Люберцы Московской области»</w:t>
      </w:r>
    </w:p>
    <w:p w:rsidR="00E75DDA" w:rsidRDefault="00E75DDA" w:rsidP="00E75DDA">
      <w:pPr>
        <w:spacing w:before="100" w:beforeAutospacing="1"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Охрана здоровья граждан на территории городского округа Люберцы   включает в себя повышение качества и доступности медицинской помощи за счёт создания условий для оказания медицинской помощи населению на территории городского округа Люберцы.</w:t>
      </w:r>
    </w:p>
    <w:p w:rsidR="00E75DDA" w:rsidRDefault="00E75DDA" w:rsidP="00E75DDA">
      <w:pPr>
        <w:spacing w:before="100" w:beforeAutospacing="1" w:after="0" w:line="240" w:lineRule="auto"/>
        <w:jc w:val="both"/>
        <w:rPr>
          <w:rFonts w:ascii="Arial" w:eastAsia="Times New Roman" w:hAnsi="Arial" w:cs="Arial"/>
          <w:color w:val="000000"/>
          <w:sz w:val="24"/>
          <w:szCs w:val="24"/>
          <w:lang w:eastAsia="ru-RU"/>
        </w:rPr>
      </w:pPr>
    </w:p>
    <w:p w:rsidR="00E75DDA" w:rsidRDefault="00E75DDA" w:rsidP="00E75DDA">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w:t>
      </w:r>
      <w:r>
        <w:rPr>
          <w:rFonts w:ascii="Arial" w:eastAsia="Times New Roman" w:hAnsi="Arial" w:cs="Arial"/>
          <w:b/>
          <w:color w:val="000000"/>
          <w:sz w:val="24"/>
          <w:szCs w:val="24"/>
          <w:lang w:eastAsia="ru-RU"/>
        </w:rPr>
        <w:t xml:space="preserve"> </w:t>
      </w:r>
      <w:r>
        <w:rPr>
          <w:rFonts w:ascii="Arial" w:eastAsia="Times New Roman" w:hAnsi="Arial" w:cs="Arial"/>
          <w:color w:val="000000"/>
          <w:sz w:val="24"/>
          <w:szCs w:val="24"/>
          <w:lang w:eastAsia="ru-RU"/>
        </w:rPr>
        <w:t>Основными целями муниципальной программы являются:</w:t>
      </w:r>
    </w:p>
    <w:p w:rsidR="00E75DDA" w:rsidRDefault="00E75DDA" w:rsidP="00E75DDA">
      <w:pPr>
        <w:spacing w:after="0" w:line="240" w:lineRule="auto"/>
        <w:ind w:right="-5"/>
        <w:jc w:val="both"/>
        <w:rPr>
          <w:rFonts w:ascii="Arial" w:eastAsia="Times New Roman" w:hAnsi="Arial" w:cs="Arial"/>
          <w:color w:val="000000"/>
          <w:sz w:val="24"/>
          <w:szCs w:val="24"/>
          <w:lang w:eastAsia="ru-RU"/>
        </w:rPr>
      </w:pPr>
    </w:p>
    <w:p w:rsidR="00E75DDA" w:rsidRDefault="00E75DDA" w:rsidP="00E75DDA">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-повышения качества оказание квалифицированной  медицинской помощи жителям  городского округа Люберцы;</w:t>
      </w:r>
    </w:p>
    <w:p w:rsidR="00E75DDA" w:rsidRDefault="00E75DDA" w:rsidP="00E75DDA">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пропаганда и формирование здорового образа жизни у подрастающего поколения.</w:t>
      </w:r>
    </w:p>
    <w:p w:rsidR="00E75DDA" w:rsidRDefault="00E75DDA" w:rsidP="00E75DDA">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Основные направления социальной  политики предусматривают осуществление широкой системы мер по улучшению охраны здоровья, увеличению продолжительности жизни и трудовой активности.</w:t>
      </w:r>
    </w:p>
    <w:p w:rsidR="00E75DDA" w:rsidRDefault="00E75DDA" w:rsidP="00E75DDA">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Введение системы всеобщей диспансеризации населения значительно увеличит показатель снижения заболеваемости и увеличения продолжительности жизни. Основной целью диспансеризации является осуществление комплекса мероприятий, направленных на формирование, сохранение и укрепление здоровья населения, предупреждение развития заболеваний, снижение заболеваемости, увеличение активного творческого долголетия.</w:t>
      </w:r>
    </w:p>
    <w:p w:rsidR="00E75DDA" w:rsidRDefault="00E75DDA" w:rsidP="00E75DDA">
      <w:pPr>
        <w:spacing w:after="0" w:line="240" w:lineRule="auto"/>
        <w:ind w:right="-5"/>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Обеспечение стабильной численности населения наиболее предпочтительно для экономического развития, развития ориентированного, прежде всего, на использование интенсивных факторов, для дальнейшего наращивания и функционирования его производственной и социальной инфраструктуры, для рационального использования территории и сохранения экологической безопасности, особенно в обстановке стремительного транспортно-дорожного насыщения </w:t>
      </w:r>
    </w:p>
    <w:p w:rsidR="00E75DDA" w:rsidRDefault="00E75DDA" w:rsidP="00E75DDA">
      <w:pPr>
        <w:spacing w:before="100" w:beforeAutospacing="1"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Исходя из стратегических установок демографического развития городского округа Люберцы, т.е. решения её демографических и миграционных проблем и эффективного </w:t>
      </w:r>
      <w:r>
        <w:rPr>
          <w:rFonts w:ascii="Arial" w:eastAsia="Times New Roman" w:hAnsi="Arial" w:cs="Arial"/>
          <w:color w:val="000000"/>
          <w:sz w:val="24"/>
          <w:szCs w:val="24"/>
          <w:lang w:eastAsia="ru-RU"/>
        </w:rPr>
        <w:lastRenderedPageBreak/>
        <w:t>наращивания социально-экономического потенциала района,  целью демографической политики может быть: стабилизация численности населения района на современном уровне.   Поддержание стабильной численности населения возможно в случае такого повышения рождаемости и сокращения смертности, которое позволит свести миграционный прирост в начале до размеров естественной убыли населения, т.е. стопроцентно компенсировать эту убыль, а затем снижаться по мере уменьшения естественной убыли.</w:t>
      </w:r>
    </w:p>
    <w:p w:rsidR="00E75DDA" w:rsidRDefault="00E75DDA" w:rsidP="00E75DDA">
      <w:pPr>
        <w:spacing w:before="100" w:beforeAutospacing="1"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В соответствии с этой целью основные задачи и направления деятельности в сфере демографической политики сводятся к следующему:</w:t>
      </w:r>
    </w:p>
    <w:p w:rsidR="00E75DDA" w:rsidRDefault="00E75DDA" w:rsidP="00E75DDA">
      <w:pPr>
        <w:spacing w:before="100" w:beforeAutospacing="1" w:after="0" w:line="240" w:lineRule="auto"/>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В области повышения рождаемости и укрепления семьи:</w:t>
      </w:r>
    </w:p>
    <w:p w:rsidR="00E75DDA" w:rsidRDefault="00E75DDA" w:rsidP="00E75DDA">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 Переориентация системы ценностей на устойчивую, юридически оформленную семью с несколькими детьми, повышение ее престижа, как в общественном мнении, так и при проведении социальной политики; обеспечение родителям нескольких детей благоприятных условий для сочетания трудовой деятельности вне дома с выполнением семейных обязанностей.</w:t>
      </w:r>
    </w:p>
    <w:p w:rsidR="00E75DDA" w:rsidRDefault="00E75DDA" w:rsidP="00E75DDA">
      <w:pPr>
        <w:spacing w:before="100" w:beforeAutospacing="1" w:after="12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 Формирование гражданской, подлинно патриотической позиции в отношении необходимости повышения рождаемости; повышение социального статуса выполнения родительских функций; формирование позитивного общественного мнения по отношению к мерам по стимулированию рождаемости и укреплению семьи, использование средств массовой информации, рекламы в пропаганде повышения рождаемости, укрепления семейного образа жизни, сплоченности семьи, эмоционально-позитивных отношений в семье.</w:t>
      </w:r>
    </w:p>
    <w:p w:rsidR="00E75DDA" w:rsidRDefault="00E75DDA" w:rsidP="00E75DDA">
      <w:pPr>
        <w:spacing w:before="100" w:beforeAutospacing="1"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Актуальными для  городского округа Люберцы остаются следующие задачи:</w:t>
      </w:r>
    </w:p>
    <w:p w:rsidR="00E75DDA" w:rsidRDefault="00E75DDA" w:rsidP="00E75DDA">
      <w:pPr>
        <w:spacing w:before="100" w:beforeAutospacing="1"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 укрепление репродуктивного здоровья населения, здоровье детей и подростков;</w:t>
      </w:r>
    </w:p>
    <w:p w:rsidR="00E75DDA" w:rsidRDefault="00E75DDA" w:rsidP="00E75DDA">
      <w:pPr>
        <w:spacing w:before="100" w:beforeAutospacing="1" w:after="24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-повышение уровня рождаемости в семьях второго ребенка и последующих детей;</w:t>
      </w:r>
    </w:p>
    <w:p w:rsidR="00E75DDA" w:rsidRDefault="00E75DDA" w:rsidP="00E75DDA">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w:t>
      </w:r>
      <w:r>
        <w:rPr>
          <w:rFonts w:ascii="Arial" w:eastAsia="Times New Roman" w:hAnsi="Arial" w:cs="Arial"/>
          <w:color w:val="000000"/>
          <w:spacing w:val="2"/>
          <w:sz w:val="24"/>
          <w:szCs w:val="24"/>
          <w:lang w:eastAsia="ru-RU"/>
        </w:rPr>
        <w:t xml:space="preserve">Программы позволят улучшить качество медицинской помощи  жителям городского округа </w:t>
      </w:r>
      <w:proofErr w:type="gramStart"/>
      <w:r>
        <w:rPr>
          <w:rFonts w:ascii="Arial" w:eastAsia="Times New Roman" w:hAnsi="Arial" w:cs="Arial"/>
          <w:color w:val="000000"/>
          <w:spacing w:val="2"/>
          <w:sz w:val="24"/>
          <w:szCs w:val="24"/>
          <w:lang w:eastAsia="ru-RU"/>
        </w:rPr>
        <w:t>Люберцы</w:t>
      </w:r>
      <w:proofErr w:type="gramEnd"/>
      <w:r>
        <w:rPr>
          <w:rFonts w:ascii="Arial" w:eastAsia="Times New Roman" w:hAnsi="Arial" w:cs="Arial"/>
          <w:color w:val="000000"/>
          <w:spacing w:val="2"/>
          <w:sz w:val="24"/>
          <w:szCs w:val="24"/>
          <w:lang w:eastAsia="ru-RU"/>
        </w:rPr>
        <w:t xml:space="preserve"> в том числе  женщинам и детям, снизить материнскую, младенческую и перинатальную смертность, улучшить качество жизни беременных женщин, кормящих матерей и детей в возрасте до трех лет.</w:t>
      </w:r>
    </w:p>
    <w:p w:rsidR="00E75DDA" w:rsidRDefault="00E75DDA" w:rsidP="00E75DDA">
      <w:pPr>
        <w:shd w:val="clear" w:color="auto" w:fill="FFFFFF"/>
        <w:tabs>
          <w:tab w:val="left" w:pos="1576"/>
          <w:tab w:val="left" w:pos="1870"/>
          <w:tab w:val="center" w:pos="2750"/>
        </w:tabs>
        <w:spacing w:after="0" w:line="240" w:lineRule="auto"/>
        <w:rPr>
          <w:rFonts w:ascii="Arial" w:eastAsia="Batang" w:hAnsi="Arial" w:cs="Arial"/>
          <w:b/>
          <w:sz w:val="24"/>
          <w:szCs w:val="24"/>
        </w:rPr>
      </w:pPr>
    </w:p>
    <w:p w:rsidR="00E75DDA" w:rsidRDefault="00E75DDA" w:rsidP="00E75DDA">
      <w:pPr>
        <w:spacing w:after="120" w:line="240" w:lineRule="auto"/>
        <w:jc w:val="both"/>
        <w:rPr>
          <w:rFonts w:ascii="Arial" w:hAnsi="Arial" w:cs="Arial"/>
          <w:sz w:val="24"/>
          <w:szCs w:val="24"/>
        </w:rPr>
      </w:pPr>
      <w:r>
        <w:rPr>
          <w:rFonts w:ascii="Arial" w:hAnsi="Arial" w:cs="Arial"/>
          <w:sz w:val="24"/>
          <w:szCs w:val="24"/>
        </w:rPr>
        <w:t>Программа рассчитана на период реализации с 2018 по 2022 годы.</w:t>
      </w:r>
    </w:p>
    <w:p w:rsidR="00E75DDA" w:rsidRDefault="00E75DDA" w:rsidP="00E75DDA">
      <w:pPr>
        <w:spacing w:after="120" w:line="240" w:lineRule="auto"/>
        <w:jc w:val="both"/>
        <w:rPr>
          <w:rFonts w:ascii="Arial" w:hAnsi="Arial" w:cs="Arial"/>
          <w:sz w:val="24"/>
          <w:szCs w:val="24"/>
        </w:rPr>
      </w:pPr>
      <w:proofErr w:type="gramStart"/>
      <w:r>
        <w:rPr>
          <w:rFonts w:ascii="Arial" w:hAnsi="Arial" w:cs="Arial"/>
          <w:sz w:val="24"/>
          <w:szCs w:val="24"/>
        </w:rPr>
        <w:t>Программа предполагает реализацию конкретных мероприятий  по улучшению демографической ситуации на территории городского округа Люберцы, увеличению продолжительности жизни населения за счет формирования здорового образа жизни и поддержки беременных женщин, кормящих матерей, детей в возрасте до  трех лет, созданию условий для повышения эффективности первичного звена здравоохранения, приобретение и ввод в эксплуатацию оснащения базовых рабочих мест для кабинетов врачей общей практики.</w:t>
      </w:r>
      <w:proofErr w:type="gramEnd"/>
    </w:p>
    <w:p w:rsidR="00E75DDA" w:rsidRDefault="00E75DDA" w:rsidP="00E75DDA">
      <w:pPr>
        <w:spacing w:after="120" w:line="240" w:lineRule="auto"/>
        <w:jc w:val="both"/>
        <w:rPr>
          <w:rFonts w:ascii="Arial" w:hAnsi="Arial" w:cs="Arial"/>
          <w:sz w:val="24"/>
          <w:szCs w:val="24"/>
        </w:rPr>
      </w:pPr>
      <w:r>
        <w:rPr>
          <w:rFonts w:ascii="Arial" w:hAnsi="Arial" w:cs="Arial"/>
          <w:b/>
          <w:sz w:val="24"/>
          <w:szCs w:val="24"/>
        </w:rPr>
        <w:t xml:space="preserve">                             </w:t>
      </w:r>
      <w:r>
        <w:rPr>
          <w:rFonts w:ascii="Arial" w:hAnsi="Arial" w:cs="Arial"/>
          <w:sz w:val="24"/>
          <w:szCs w:val="24"/>
        </w:rPr>
        <w:t>Перечень подпрограмм муниципальной программы</w:t>
      </w:r>
    </w:p>
    <w:p w:rsidR="00E75DDA" w:rsidRDefault="00E75DDA" w:rsidP="00E75DDA">
      <w:pPr>
        <w:tabs>
          <w:tab w:val="left" w:pos="0"/>
        </w:tabs>
        <w:spacing w:after="0" w:line="240" w:lineRule="auto"/>
        <w:jc w:val="center"/>
        <w:rPr>
          <w:rFonts w:ascii="Arial" w:eastAsia="Times New Roman" w:hAnsi="Arial" w:cs="Arial"/>
          <w:bCs/>
          <w:sz w:val="24"/>
          <w:szCs w:val="24"/>
          <w:lang w:eastAsia="ru-RU"/>
        </w:rPr>
      </w:pPr>
      <w:r>
        <w:rPr>
          <w:rFonts w:ascii="Arial" w:eastAsia="Batang" w:hAnsi="Arial" w:cs="Arial"/>
          <w:sz w:val="24"/>
          <w:szCs w:val="24"/>
        </w:rPr>
        <w:t xml:space="preserve"> В состав муниципальной программы </w:t>
      </w:r>
      <w:r>
        <w:rPr>
          <w:rFonts w:ascii="Arial" w:eastAsia="Times New Roman" w:hAnsi="Arial" w:cs="Arial"/>
          <w:sz w:val="24"/>
          <w:szCs w:val="24"/>
          <w:lang w:eastAsia="ru-RU"/>
        </w:rPr>
        <w:t>«</w:t>
      </w:r>
      <w:r>
        <w:rPr>
          <w:rFonts w:ascii="Arial" w:eastAsia="Times New Roman" w:hAnsi="Arial" w:cs="Arial"/>
          <w:bCs/>
          <w:sz w:val="24"/>
          <w:szCs w:val="24"/>
          <w:lang w:eastAsia="ru-RU"/>
        </w:rPr>
        <w:t>Охрана здоровья граждан на территории городского округа Люберцы Московской области» входит 2 подпрограммы:</w:t>
      </w:r>
    </w:p>
    <w:p w:rsidR="00E75DDA" w:rsidRDefault="00E75DDA" w:rsidP="00E75DDA">
      <w:pPr>
        <w:spacing w:after="120" w:line="240" w:lineRule="auto"/>
        <w:jc w:val="both"/>
        <w:rPr>
          <w:rFonts w:ascii="Arial" w:hAnsi="Arial" w:cs="Arial"/>
          <w:color w:val="000000"/>
          <w:sz w:val="24"/>
          <w:szCs w:val="24"/>
        </w:rPr>
      </w:pPr>
      <w:r>
        <w:rPr>
          <w:rFonts w:ascii="Arial" w:hAnsi="Arial" w:cs="Arial"/>
          <w:color w:val="000000"/>
          <w:sz w:val="24"/>
          <w:szCs w:val="24"/>
        </w:rPr>
        <w:t>-1.Создание условий для оказания медицинской помощи населению на территории городского округа Люберцы;</w:t>
      </w:r>
    </w:p>
    <w:p w:rsidR="00E75DDA" w:rsidRDefault="00E75DDA" w:rsidP="00E75DDA">
      <w:pPr>
        <w:spacing w:after="120" w:line="240" w:lineRule="auto"/>
        <w:jc w:val="both"/>
        <w:rPr>
          <w:rFonts w:ascii="Arial" w:hAnsi="Arial" w:cs="Arial"/>
          <w:color w:val="000000"/>
          <w:sz w:val="24"/>
          <w:szCs w:val="24"/>
        </w:rPr>
      </w:pPr>
      <w:r>
        <w:rPr>
          <w:rFonts w:ascii="Arial" w:hAnsi="Arial" w:cs="Arial"/>
          <w:color w:val="000000"/>
          <w:sz w:val="24"/>
          <w:szCs w:val="24"/>
        </w:rPr>
        <w:t>-2. Улучшение качества питания беременных женщин, кормящих матерей и детей в возрасте до 3лет на территории городского округа Люберцы.</w:t>
      </w:r>
    </w:p>
    <w:p w:rsidR="00E75DDA" w:rsidRDefault="00E75DDA" w:rsidP="00E75DDA">
      <w:pPr>
        <w:autoSpaceDE w:val="0"/>
        <w:autoSpaceDN w:val="0"/>
        <w:adjustRightInd w:val="0"/>
        <w:spacing w:after="0" w:line="240" w:lineRule="auto"/>
        <w:jc w:val="center"/>
        <w:outlineLvl w:val="1"/>
        <w:rPr>
          <w:rFonts w:ascii="Arial" w:eastAsiaTheme="minorHAnsi" w:hAnsi="Arial" w:cs="Arial"/>
          <w:b/>
          <w:sz w:val="24"/>
          <w:szCs w:val="24"/>
        </w:rPr>
      </w:pPr>
    </w:p>
    <w:p w:rsidR="00E75DDA" w:rsidRDefault="00E75DDA" w:rsidP="00E75DDA">
      <w:pPr>
        <w:autoSpaceDE w:val="0"/>
        <w:autoSpaceDN w:val="0"/>
        <w:adjustRightInd w:val="0"/>
        <w:spacing w:after="0" w:line="240" w:lineRule="auto"/>
        <w:jc w:val="center"/>
        <w:outlineLvl w:val="1"/>
        <w:rPr>
          <w:rFonts w:ascii="Arial" w:eastAsiaTheme="minorHAnsi" w:hAnsi="Arial" w:cs="Arial"/>
          <w:sz w:val="24"/>
          <w:szCs w:val="24"/>
        </w:rPr>
      </w:pPr>
      <w:r>
        <w:rPr>
          <w:rFonts w:ascii="Arial" w:eastAsiaTheme="minorHAnsi" w:hAnsi="Arial" w:cs="Arial"/>
          <w:sz w:val="24"/>
          <w:szCs w:val="24"/>
        </w:rPr>
        <w:t>Состав форма и сроки предоставления отчётности</w:t>
      </w:r>
    </w:p>
    <w:p w:rsidR="00E75DDA" w:rsidRDefault="00E75DDA" w:rsidP="00E75DDA">
      <w:pPr>
        <w:autoSpaceDE w:val="0"/>
        <w:autoSpaceDN w:val="0"/>
        <w:adjustRightInd w:val="0"/>
        <w:spacing w:after="0" w:line="240" w:lineRule="auto"/>
        <w:outlineLvl w:val="1"/>
        <w:rPr>
          <w:rFonts w:ascii="Arial" w:eastAsiaTheme="minorHAnsi" w:hAnsi="Arial" w:cs="Arial"/>
          <w:sz w:val="24"/>
          <w:szCs w:val="24"/>
        </w:rPr>
      </w:pPr>
      <w:r>
        <w:rPr>
          <w:rFonts w:ascii="Arial" w:eastAsiaTheme="minorHAnsi" w:hAnsi="Arial" w:cs="Arial"/>
          <w:sz w:val="24"/>
          <w:szCs w:val="24"/>
        </w:rPr>
        <w:lastRenderedPageBreak/>
        <w:t xml:space="preserve"> </w:t>
      </w:r>
      <w:proofErr w:type="gramStart"/>
      <w:r>
        <w:rPr>
          <w:rFonts w:ascii="Arial" w:eastAsiaTheme="minorHAnsi" w:hAnsi="Arial" w:cs="Arial"/>
          <w:sz w:val="24"/>
          <w:szCs w:val="24"/>
        </w:rPr>
        <w:t>Контроль за</w:t>
      </w:r>
      <w:proofErr w:type="gramEnd"/>
      <w:r>
        <w:rPr>
          <w:rFonts w:ascii="Arial" w:eastAsiaTheme="minorHAnsi" w:hAnsi="Arial" w:cs="Arial"/>
          <w:sz w:val="24"/>
          <w:szCs w:val="24"/>
        </w:rPr>
        <w:t xml:space="preserve"> реализацией Программы осуществляется Первым заместителем Главы администрации.</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руководители органов исполнительной власти.</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 xml:space="preserve">        Администрация городского округа Люберцы ежегодно до 20 января следующего за отчётным года</w:t>
      </w:r>
      <w:proofErr w:type="gramStart"/>
      <w:r>
        <w:rPr>
          <w:rFonts w:ascii="Arial" w:eastAsiaTheme="minorHAnsi" w:hAnsi="Arial" w:cs="Arial"/>
          <w:sz w:val="24"/>
          <w:szCs w:val="24"/>
        </w:rPr>
        <w:t xml:space="preserve"> ,</w:t>
      </w:r>
      <w:proofErr w:type="gramEnd"/>
      <w:r>
        <w:rPr>
          <w:rFonts w:ascii="Arial" w:eastAsiaTheme="minorHAnsi" w:hAnsi="Arial" w:cs="Arial"/>
          <w:sz w:val="24"/>
          <w:szCs w:val="24"/>
        </w:rPr>
        <w:t xml:space="preserve"> готовит годовой отчет о реализации Программы и представляет его на рассмотрение Первому заместителю Главы администрации. </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 xml:space="preserve">         Годовой и </w:t>
      </w:r>
      <w:proofErr w:type="gramStart"/>
      <w:r>
        <w:rPr>
          <w:rFonts w:ascii="Arial" w:eastAsiaTheme="minorHAnsi" w:hAnsi="Arial" w:cs="Arial"/>
          <w:sz w:val="24"/>
          <w:szCs w:val="24"/>
        </w:rPr>
        <w:t>итоговый</w:t>
      </w:r>
      <w:proofErr w:type="gramEnd"/>
      <w:r>
        <w:rPr>
          <w:rFonts w:ascii="Arial" w:eastAsiaTheme="minorHAnsi" w:hAnsi="Arial" w:cs="Arial"/>
          <w:sz w:val="24"/>
          <w:szCs w:val="24"/>
        </w:rPr>
        <w:t xml:space="preserve"> отчеты о реализации Программы должны содержать:</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а) аналитическую записку, в которой указываются:</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степень достижения запланированных результатов и намеченных целей Программы;</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достигнутые в отчетном периоде измеримые результаты;</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общий объем фактически произведенных расходов, всего и в том числе по источникам финансирования;</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распределение бюджетных расходов по целям и  задачам  оценка эффективности реализации Программы;</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б) таблицу, в которой указываются:</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данные об использовании средств бюджета района и средств иных привлекаемых для реализации Программы источников по каждому программному мероприятию и в целом по Программе;</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по мероприятиям, не завершенным в утвержденные сроки, - причины их невыполнения и предложения по дальнейшей реализации.</w:t>
      </w:r>
    </w:p>
    <w:p w:rsidR="00E75DDA" w:rsidRDefault="00E75DDA" w:rsidP="00E75DDA">
      <w:pPr>
        <w:autoSpaceDE w:val="0"/>
        <w:autoSpaceDN w:val="0"/>
        <w:adjustRightInd w:val="0"/>
        <w:spacing w:after="0" w:line="240" w:lineRule="auto"/>
        <w:jc w:val="center"/>
        <w:outlineLvl w:val="1"/>
        <w:rPr>
          <w:rFonts w:ascii="Arial" w:eastAsiaTheme="minorHAnsi" w:hAnsi="Arial" w:cs="Arial"/>
          <w:sz w:val="24"/>
          <w:szCs w:val="24"/>
        </w:rPr>
      </w:pPr>
      <w:r>
        <w:rPr>
          <w:rFonts w:ascii="Arial" w:eastAsiaTheme="minorHAnsi" w:hAnsi="Arial" w:cs="Arial"/>
          <w:sz w:val="24"/>
          <w:szCs w:val="24"/>
        </w:rPr>
        <w:t>Порядок взаимодействия ответственного за выполнение мероприятий с заказчиком программы</w:t>
      </w:r>
    </w:p>
    <w:p w:rsidR="00E75DDA" w:rsidRDefault="00E75DDA" w:rsidP="00E75DDA">
      <w:pPr>
        <w:autoSpaceDE w:val="0"/>
        <w:autoSpaceDN w:val="0"/>
        <w:adjustRightInd w:val="0"/>
        <w:spacing w:after="0" w:line="240" w:lineRule="auto"/>
        <w:jc w:val="both"/>
        <w:outlineLvl w:val="1"/>
        <w:rPr>
          <w:rFonts w:ascii="Arial" w:eastAsiaTheme="minorHAnsi" w:hAnsi="Arial" w:cs="Arial"/>
          <w:sz w:val="24"/>
          <w:szCs w:val="24"/>
        </w:rPr>
      </w:pPr>
      <w:r>
        <w:rPr>
          <w:rFonts w:ascii="Arial" w:eastAsiaTheme="minorHAnsi" w:hAnsi="Arial" w:cs="Arial"/>
          <w:sz w:val="24"/>
          <w:szCs w:val="24"/>
        </w:rPr>
        <w:t xml:space="preserve">      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 Учувствует в обсуждении вопросов, связанных с реализацией  и финансированием подпрограмм в части соответствующих мероприятий. Готовит и предоставляет заказчику муниципальной программы отчёт о реализации мероприятий.</w:t>
      </w:r>
    </w:p>
    <w:p w:rsidR="00E75DDA" w:rsidRDefault="00E75DDA" w:rsidP="00E75DDA">
      <w:pPr>
        <w:tabs>
          <w:tab w:val="left" w:pos="1540"/>
        </w:tabs>
        <w:spacing w:after="0" w:line="240" w:lineRule="auto"/>
        <w:jc w:val="center"/>
        <w:rPr>
          <w:rFonts w:ascii="Arial" w:hAnsi="Arial" w:cs="Arial"/>
          <w:sz w:val="24"/>
          <w:szCs w:val="24"/>
        </w:rPr>
      </w:pPr>
      <w:r>
        <w:rPr>
          <w:rFonts w:ascii="Arial" w:hAnsi="Arial" w:cs="Arial"/>
          <w:sz w:val="24"/>
          <w:szCs w:val="24"/>
        </w:rPr>
        <w:t>Система основных мероприятий Программы</w:t>
      </w:r>
    </w:p>
    <w:p w:rsidR="00E75DDA" w:rsidRDefault="00E75DDA" w:rsidP="00E75DDA">
      <w:pPr>
        <w:tabs>
          <w:tab w:val="left" w:pos="1540"/>
        </w:tabs>
        <w:spacing w:after="0" w:line="240" w:lineRule="auto"/>
        <w:jc w:val="center"/>
        <w:rPr>
          <w:rFonts w:ascii="Arial" w:hAnsi="Arial" w:cs="Arial"/>
          <w:sz w:val="24"/>
          <w:szCs w:val="24"/>
        </w:rPr>
      </w:pPr>
    </w:p>
    <w:p w:rsidR="00E75DDA" w:rsidRDefault="00E75DDA" w:rsidP="00E75DDA">
      <w:pPr>
        <w:spacing w:after="0" w:line="240" w:lineRule="auto"/>
        <w:jc w:val="both"/>
        <w:rPr>
          <w:rFonts w:ascii="Arial" w:hAnsi="Arial" w:cs="Arial"/>
          <w:sz w:val="24"/>
          <w:szCs w:val="24"/>
        </w:rPr>
      </w:pPr>
      <w:r>
        <w:rPr>
          <w:rFonts w:ascii="Arial" w:hAnsi="Arial" w:cs="Arial"/>
          <w:sz w:val="24"/>
          <w:szCs w:val="24"/>
        </w:rPr>
        <w:t xml:space="preserve">    Реализация программы осуществляется по следующим основным направлениям:</w:t>
      </w:r>
    </w:p>
    <w:p w:rsidR="00E75DDA" w:rsidRDefault="00E75DDA" w:rsidP="00E75DDA">
      <w:pPr>
        <w:spacing w:after="0" w:line="240" w:lineRule="auto"/>
        <w:jc w:val="both"/>
        <w:rPr>
          <w:rFonts w:ascii="Arial" w:hAnsi="Arial" w:cs="Arial"/>
          <w:sz w:val="24"/>
          <w:szCs w:val="24"/>
        </w:rPr>
      </w:pPr>
      <w:r>
        <w:rPr>
          <w:rFonts w:ascii="Arial" w:hAnsi="Arial" w:cs="Arial"/>
          <w:sz w:val="24"/>
          <w:szCs w:val="24"/>
        </w:rPr>
        <w:t>1.Создание  условий для повышения эффективности  и усиления первичного звена  здравоохранения в городском округе Люберцы  (развитие кабинетов врачей общей практики).</w:t>
      </w:r>
    </w:p>
    <w:p w:rsidR="00E75DDA" w:rsidRDefault="00E75DDA" w:rsidP="00E75DDA">
      <w:pPr>
        <w:spacing w:after="0" w:line="240" w:lineRule="auto"/>
        <w:jc w:val="both"/>
        <w:rPr>
          <w:rFonts w:ascii="Arial" w:hAnsi="Arial" w:cs="Arial"/>
          <w:sz w:val="24"/>
          <w:szCs w:val="24"/>
        </w:rPr>
      </w:pPr>
      <w:r>
        <w:rPr>
          <w:rFonts w:ascii="Arial" w:hAnsi="Arial" w:cs="Arial"/>
          <w:sz w:val="24"/>
          <w:szCs w:val="24"/>
        </w:rPr>
        <w:t>2.Привлечение медицинских кадров путём предоставления жилых помещений на условиях коммерческого и социального найма.</w:t>
      </w:r>
    </w:p>
    <w:p w:rsidR="00E75DDA" w:rsidRDefault="00E75DDA" w:rsidP="00E75DDA">
      <w:pPr>
        <w:spacing w:after="0" w:line="240" w:lineRule="auto"/>
        <w:jc w:val="both"/>
        <w:rPr>
          <w:rFonts w:ascii="Arial" w:hAnsi="Arial" w:cs="Arial"/>
          <w:sz w:val="24"/>
          <w:szCs w:val="24"/>
        </w:rPr>
      </w:pPr>
      <w:r>
        <w:rPr>
          <w:rFonts w:ascii="Arial" w:hAnsi="Arial" w:cs="Arial"/>
          <w:sz w:val="24"/>
          <w:szCs w:val="24"/>
        </w:rPr>
        <w:t>3.Информационно разъяснительная работа о важности диспансеризации взрослого населения.</w:t>
      </w:r>
    </w:p>
    <w:p w:rsidR="00E75DDA" w:rsidRDefault="00E75DDA" w:rsidP="00E75DDA">
      <w:pPr>
        <w:spacing w:after="0" w:line="240" w:lineRule="auto"/>
        <w:jc w:val="both"/>
        <w:rPr>
          <w:rFonts w:ascii="Arial" w:hAnsi="Arial" w:cs="Arial"/>
          <w:sz w:val="24"/>
          <w:szCs w:val="24"/>
        </w:rPr>
      </w:pPr>
      <w:r>
        <w:rPr>
          <w:rFonts w:ascii="Arial" w:hAnsi="Arial" w:cs="Arial"/>
          <w:sz w:val="24"/>
          <w:szCs w:val="24"/>
        </w:rPr>
        <w:t>4. Проведение мероприятий направленных на формирование здорового образа жизни у населения городского округа Люберцы.</w:t>
      </w:r>
    </w:p>
    <w:p w:rsidR="00E75DDA" w:rsidRDefault="00E75DDA" w:rsidP="00E75DDA">
      <w:pPr>
        <w:spacing w:after="0" w:line="240" w:lineRule="auto"/>
        <w:jc w:val="both"/>
        <w:rPr>
          <w:rFonts w:ascii="Arial" w:hAnsi="Arial" w:cs="Arial"/>
          <w:sz w:val="24"/>
          <w:szCs w:val="24"/>
        </w:rPr>
      </w:pPr>
      <w:r>
        <w:rPr>
          <w:rFonts w:ascii="Arial" w:hAnsi="Arial" w:cs="Arial"/>
          <w:sz w:val="24"/>
          <w:szCs w:val="24"/>
        </w:rPr>
        <w:t xml:space="preserve">5. </w:t>
      </w:r>
      <w:proofErr w:type="gramStart"/>
      <w:r>
        <w:rPr>
          <w:rFonts w:ascii="Arial" w:hAnsi="Arial" w:cs="Arial"/>
          <w:sz w:val="24"/>
          <w:szCs w:val="24"/>
        </w:rPr>
        <w:t>Мероприятия</w:t>
      </w:r>
      <w:proofErr w:type="gramEnd"/>
      <w:r>
        <w:rPr>
          <w:rFonts w:ascii="Arial" w:hAnsi="Arial" w:cs="Arial"/>
          <w:sz w:val="24"/>
          <w:szCs w:val="24"/>
        </w:rPr>
        <w:t xml:space="preserve"> направленные на информирование работодателей и населения о необходимости вакцинации от гриппа. </w:t>
      </w:r>
    </w:p>
    <w:p w:rsidR="00E75DDA" w:rsidRDefault="00E75DDA" w:rsidP="00E75DDA">
      <w:pPr>
        <w:spacing w:after="120" w:line="240" w:lineRule="auto"/>
        <w:jc w:val="both"/>
        <w:rPr>
          <w:rFonts w:ascii="Arial" w:hAnsi="Arial" w:cs="Arial"/>
          <w:sz w:val="24"/>
          <w:szCs w:val="24"/>
        </w:rPr>
      </w:pPr>
      <w:r>
        <w:rPr>
          <w:rFonts w:ascii="Arial" w:hAnsi="Arial" w:cs="Arial"/>
          <w:sz w:val="24"/>
          <w:szCs w:val="24"/>
        </w:rPr>
        <w:t>6.Улучшение качества питания беременных женщин, кормящих матерей, детей в возрасте до  трех лет путём проведения закупок продуктов питания для льготной категории граждан.</w:t>
      </w:r>
    </w:p>
    <w:p w:rsidR="00E75DDA" w:rsidRDefault="00E75DDA" w:rsidP="00E75DDA">
      <w:pPr>
        <w:spacing w:after="0" w:line="240" w:lineRule="auto"/>
        <w:rPr>
          <w:rFonts w:ascii="Arial" w:hAnsi="Arial" w:cs="Arial"/>
          <w:sz w:val="24"/>
          <w:szCs w:val="24"/>
        </w:rPr>
      </w:pPr>
      <w:r>
        <w:rPr>
          <w:rFonts w:ascii="Arial" w:hAnsi="Arial" w:cs="Arial"/>
          <w:sz w:val="24"/>
          <w:szCs w:val="24"/>
        </w:rPr>
        <w:tab/>
        <w:t xml:space="preserve">           Социально-экономический эффект от реализации Программы</w:t>
      </w:r>
    </w:p>
    <w:p w:rsidR="00E75DDA" w:rsidRDefault="00E75DDA" w:rsidP="00E75DDA">
      <w:pPr>
        <w:spacing w:after="0" w:line="240" w:lineRule="auto"/>
        <w:rPr>
          <w:rFonts w:ascii="Arial" w:hAnsi="Arial" w:cs="Arial"/>
          <w:sz w:val="24"/>
          <w:szCs w:val="24"/>
        </w:rPr>
      </w:pPr>
    </w:p>
    <w:p w:rsidR="00E75DDA" w:rsidRDefault="00E75DDA" w:rsidP="00E75DDA">
      <w:pPr>
        <w:spacing w:after="0" w:line="240" w:lineRule="auto"/>
        <w:jc w:val="both"/>
        <w:rPr>
          <w:rFonts w:ascii="Arial" w:hAnsi="Arial" w:cs="Arial"/>
          <w:sz w:val="24"/>
          <w:szCs w:val="24"/>
        </w:rPr>
      </w:pPr>
      <w:r>
        <w:rPr>
          <w:rFonts w:ascii="Arial" w:hAnsi="Arial" w:cs="Arial"/>
          <w:sz w:val="24"/>
          <w:szCs w:val="24"/>
        </w:rPr>
        <w:t xml:space="preserve">   Социальный эффект от реализации Программы выражается в следующих изменениях к 2022 году:</w:t>
      </w:r>
    </w:p>
    <w:p w:rsidR="00E75DDA" w:rsidRDefault="00E75DDA" w:rsidP="00E75DDA">
      <w:pPr>
        <w:spacing w:after="0" w:line="240" w:lineRule="auto"/>
        <w:jc w:val="both"/>
        <w:rPr>
          <w:rFonts w:ascii="Arial" w:hAnsi="Arial" w:cs="Arial"/>
          <w:sz w:val="24"/>
          <w:szCs w:val="24"/>
        </w:rPr>
      </w:pPr>
      <w:r>
        <w:rPr>
          <w:rFonts w:ascii="Arial" w:hAnsi="Arial" w:cs="Arial"/>
          <w:sz w:val="24"/>
          <w:szCs w:val="24"/>
        </w:rPr>
        <w:t xml:space="preserve">   Увеличение доли взрослого населения прошедшего диспансеризацию до 21 % от доли взрослого населения подлежащего диспансеризации.</w:t>
      </w:r>
    </w:p>
    <w:p w:rsidR="00E75DDA" w:rsidRDefault="00E75DDA" w:rsidP="00E75DDA">
      <w:pPr>
        <w:spacing w:after="0" w:line="240" w:lineRule="auto"/>
        <w:jc w:val="both"/>
        <w:rPr>
          <w:rFonts w:ascii="Arial" w:hAnsi="Arial" w:cs="Arial"/>
          <w:sz w:val="24"/>
          <w:szCs w:val="24"/>
        </w:rPr>
      </w:pPr>
      <w:r>
        <w:rPr>
          <w:rFonts w:ascii="Arial" w:hAnsi="Arial" w:cs="Arial"/>
          <w:sz w:val="24"/>
          <w:szCs w:val="24"/>
        </w:rPr>
        <w:t>Формирование у населения здорового образа жизни.</w:t>
      </w:r>
    </w:p>
    <w:p w:rsidR="00E75DDA" w:rsidRDefault="00E75DDA" w:rsidP="00E75DDA">
      <w:pPr>
        <w:spacing w:after="0" w:line="240" w:lineRule="auto"/>
        <w:jc w:val="both"/>
        <w:rPr>
          <w:rFonts w:ascii="Arial" w:hAnsi="Arial" w:cs="Arial"/>
          <w:sz w:val="24"/>
          <w:szCs w:val="24"/>
        </w:rPr>
      </w:pPr>
      <w:r>
        <w:rPr>
          <w:rFonts w:ascii="Arial" w:eastAsiaTheme="minorEastAsia" w:hAnsi="Arial" w:cs="Arial"/>
          <w:sz w:val="24"/>
          <w:szCs w:val="24"/>
          <w:lang w:eastAsia="ru-RU"/>
        </w:rPr>
        <w:t>Обеспечение полноценным питанием беременных женщин, кормящих матерей, детей в возрасте до 3 лет</w:t>
      </w:r>
      <w:proofErr w:type="gramStart"/>
      <w:r>
        <w:rPr>
          <w:rFonts w:ascii="Arial" w:eastAsiaTheme="minorEastAsia" w:hAnsi="Arial" w:cs="Arial"/>
          <w:sz w:val="24"/>
          <w:szCs w:val="24"/>
          <w:lang w:eastAsia="ru-RU"/>
        </w:rPr>
        <w:t>.(</w:t>
      </w:r>
      <w:proofErr w:type="gramEnd"/>
      <w:r>
        <w:rPr>
          <w:rFonts w:ascii="Arial" w:eastAsiaTheme="minorEastAsia" w:hAnsi="Arial" w:cs="Arial"/>
          <w:sz w:val="24"/>
          <w:szCs w:val="24"/>
          <w:lang w:eastAsia="ru-RU"/>
        </w:rPr>
        <w:t xml:space="preserve">беременных женщин с 2018 г. 1800 чел. до 1900 чел.2022.) (кормящих матерей с 2018 г. 900чел. до 2022г. 950 чел.), ( детей в возрасте до 1 года  2018г.  с 2300   </w:t>
      </w:r>
      <w:r>
        <w:rPr>
          <w:rFonts w:ascii="Arial" w:eastAsiaTheme="minorEastAsia" w:hAnsi="Arial" w:cs="Arial"/>
          <w:sz w:val="24"/>
          <w:szCs w:val="24"/>
          <w:lang w:eastAsia="ru-RU"/>
        </w:rPr>
        <w:lastRenderedPageBreak/>
        <w:t xml:space="preserve">до 2022г. 2400), ( дети в возрасте до 2 лет  с 3100 чел. 2018 г.  чел. до 2022 г .3200 чел.) </w:t>
      </w:r>
      <w:proofErr w:type="gramStart"/>
      <w:r>
        <w:rPr>
          <w:rFonts w:ascii="Arial" w:eastAsiaTheme="minorEastAsia" w:hAnsi="Arial" w:cs="Arial"/>
          <w:sz w:val="24"/>
          <w:szCs w:val="24"/>
          <w:lang w:eastAsia="ru-RU"/>
        </w:rPr>
        <w:t xml:space="preserve">( </w:t>
      </w:r>
      <w:proofErr w:type="gramEnd"/>
      <w:r>
        <w:rPr>
          <w:rFonts w:ascii="Arial" w:eastAsiaTheme="minorEastAsia" w:hAnsi="Arial" w:cs="Arial"/>
          <w:sz w:val="24"/>
          <w:szCs w:val="24"/>
          <w:lang w:eastAsia="ru-RU"/>
        </w:rPr>
        <w:t>дети в возрасте до 3 лет с 2018г. 3100 чел. до 2022г. 3200 чел.)</w:t>
      </w:r>
    </w:p>
    <w:p w:rsidR="00E75DDA" w:rsidRDefault="00E75DDA" w:rsidP="00E75DDA">
      <w:pPr>
        <w:tabs>
          <w:tab w:val="left" w:pos="3405"/>
        </w:tabs>
        <w:spacing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 xml:space="preserve"> </w:t>
      </w:r>
      <w:r>
        <w:rPr>
          <w:rFonts w:ascii="Arial" w:eastAsia="Times New Roman" w:hAnsi="Arial" w:cs="Arial"/>
          <w:sz w:val="24"/>
          <w:szCs w:val="24"/>
          <w:lang w:eastAsia="ru-RU"/>
        </w:rPr>
        <w:t xml:space="preserve">Методика </w:t>
      </w:r>
      <w:proofErr w:type="gramStart"/>
      <w:r>
        <w:rPr>
          <w:rFonts w:ascii="Arial" w:eastAsia="Times New Roman" w:hAnsi="Arial" w:cs="Arial"/>
          <w:sz w:val="24"/>
          <w:szCs w:val="24"/>
          <w:lang w:eastAsia="ru-RU"/>
        </w:rPr>
        <w:t>расчета значений показателей эффективности  реализации Программы</w:t>
      </w:r>
      <w:proofErr w:type="gramEnd"/>
      <w:r>
        <w:rPr>
          <w:rFonts w:ascii="Arial" w:eastAsia="Times New Roman" w:hAnsi="Arial" w:cs="Arial"/>
          <w:sz w:val="24"/>
          <w:szCs w:val="24"/>
          <w:lang w:eastAsia="ru-RU"/>
        </w:rPr>
        <w:t>.</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"Диспансеризация" (Доля населения, прошедшего диспансеризацию). 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2019 году (согласно распоряжению Министерства здравоохранения Московской области от 26.12.2017года № 323-р) выраженное в процентах. Показатель считается с начала отчётного года нарастающим итогом. Показатель считается выполненным, если его значение составило: за 3 мес. - 25%; за 6 мес. -50%; за 9 мес. - 75% и за год - 100%.</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Рассчитывается по формуле:</w:t>
      </w:r>
    </w:p>
    <w:tbl>
      <w:tblPr>
        <w:tblW w:w="2725" w:type="dxa"/>
        <w:jc w:val="center"/>
        <w:tblCellSpacing w:w="15" w:type="dxa"/>
        <w:shd w:val="clear" w:color="auto" w:fill="EEEEFF"/>
        <w:tblCellMar>
          <w:left w:w="0" w:type="dxa"/>
          <w:right w:w="0" w:type="dxa"/>
        </w:tblCellMar>
        <w:tblLook w:val="04A0" w:firstRow="1" w:lastRow="0" w:firstColumn="1" w:lastColumn="0" w:noHBand="0" w:noVBand="1"/>
      </w:tblPr>
      <w:tblGrid>
        <w:gridCol w:w="464"/>
        <w:gridCol w:w="399"/>
        <w:gridCol w:w="555"/>
        <w:gridCol w:w="1307"/>
      </w:tblGrid>
      <w:tr w:rsidR="00E75DDA" w:rsidTr="00E75DDA">
        <w:trPr>
          <w:trHeight w:val="412"/>
          <w:tblCellSpacing w:w="15" w:type="dxa"/>
          <w:jc w:val="center"/>
        </w:trPr>
        <w:tc>
          <w:tcPr>
            <w:tcW w:w="419"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Ди</w:t>
            </w:r>
            <w:proofErr w:type="spellEnd"/>
          </w:p>
        </w:tc>
        <w:tc>
          <w:tcPr>
            <w:tcW w:w="369"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525" w:type="dxa"/>
            <w:shd w:val="clear" w:color="auto" w:fill="auto"/>
            <w:noWrap/>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w:t>
            </w:r>
            <w:proofErr w:type="spellEnd"/>
          </w:p>
        </w:tc>
        <w:tc>
          <w:tcPr>
            <w:tcW w:w="1262"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w:t>
            </w:r>
            <w:r>
              <w:rPr>
                <w:rFonts w:ascii="Arial" w:eastAsia="Times New Roman" w:hAnsi="Arial" w:cs="Arial"/>
                <w:sz w:val="24"/>
                <w:szCs w:val="24"/>
                <w:lang w:eastAsia="ru-RU"/>
              </w:rPr>
              <w:t xml:space="preserve"> 100%</w:t>
            </w:r>
          </w:p>
        </w:tc>
      </w:tr>
      <w:tr w:rsidR="00E75DDA" w:rsidTr="00E75DDA">
        <w:trPr>
          <w:trHeight w:val="167"/>
          <w:tblCellSpacing w:w="15" w:type="dxa"/>
          <w:jc w:val="center"/>
        </w:trPr>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c>
          <w:tcPr>
            <w:tcW w:w="525" w:type="dxa"/>
            <w:shd w:val="clear" w:color="auto" w:fill="auto"/>
            <w:noWrap/>
            <w:tcMar>
              <w:top w:w="30" w:type="dxa"/>
              <w:left w:w="0" w:type="dxa"/>
              <w:bottom w:w="0" w:type="dxa"/>
              <w:right w:w="0" w:type="dxa"/>
            </w:tcMar>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Дпд</w:t>
            </w:r>
            <w:proofErr w:type="spellEnd"/>
          </w:p>
        </w:tc>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r>
    </w:tbl>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Ди</w:t>
      </w:r>
      <w:proofErr w:type="spellEnd"/>
      <w:r>
        <w:rPr>
          <w:rFonts w:ascii="Arial" w:eastAsia="Times New Roman" w:hAnsi="Arial" w:cs="Arial"/>
          <w:color w:val="000000"/>
          <w:sz w:val="24"/>
          <w:szCs w:val="24"/>
          <w:lang w:eastAsia="ru-RU"/>
        </w:rPr>
        <w:t xml:space="preserve"> - исполнение диспансеризации определённых гру</w:t>
      </w:r>
      <w:proofErr w:type="gramStart"/>
      <w:r>
        <w:rPr>
          <w:rFonts w:ascii="Arial" w:eastAsia="Times New Roman" w:hAnsi="Arial" w:cs="Arial"/>
          <w:color w:val="000000"/>
          <w:sz w:val="24"/>
          <w:szCs w:val="24"/>
          <w:lang w:eastAsia="ru-RU"/>
        </w:rPr>
        <w:t>пп взр</w:t>
      </w:r>
      <w:proofErr w:type="gramEnd"/>
      <w:r>
        <w:rPr>
          <w:rFonts w:ascii="Arial" w:eastAsia="Times New Roman" w:hAnsi="Arial" w:cs="Arial"/>
          <w:color w:val="000000"/>
          <w:sz w:val="24"/>
          <w:szCs w:val="24"/>
          <w:lang w:eastAsia="ru-RU"/>
        </w:rPr>
        <w:t>ослого населения,%</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 численность населения, прошедшего диспансеризацию в отчетном периоде, чел.</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Дпд</w:t>
      </w:r>
      <w:proofErr w:type="spellEnd"/>
      <w:r>
        <w:rPr>
          <w:rFonts w:ascii="Arial" w:eastAsia="Times New Roman" w:hAnsi="Arial" w:cs="Arial"/>
          <w:color w:val="000000"/>
          <w:sz w:val="24"/>
          <w:szCs w:val="24"/>
          <w:lang w:eastAsia="ru-RU"/>
        </w:rPr>
        <w:t xml:space="preserve"> - общее число граждан, подлежащих диспансеризации в 2019 году (согласно распоряжению Министерства       здравоохранения Московской области от 26.12.2017 года №323-р), чел.</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 Показатель «Привлечение участковых врачей: 1 врач-1участок» (Отсутствие (сокращение) дефицита врачей - привлечение/стимулирование/жильё)</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Показатель состоит из суммы 2-х частей. Максимальное значение показателя 200% и более. </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Первая часть - максимальное значение 100 и более%. Единица измерения – процент.</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Разъяснение по показателю: показатель 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2019 год числу врачей участковой службы (в соответствии с «дорожной картой»)</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считается с начала отчётного года.</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Рассчитывается по формуле:</w:t>
      </w:r>
    </w:p>
    <w:tbl>
      <w:tblPr>
        <w:tblW w:w="3085" w:type="dxa"/>
        <w:jc w:val="center"/>
        <w:tblCellSpacing w:w="15" w:type="dxa"/>
        <w:tblInd w:w="-185" w:type="dxa"/>
        <w:shd w:val="clear" w:color="auto" w:fill="EEEEFF"/>
        <w:tblCellMar>
          <w:left w:w="0" w:type="dxa"/>
          <w:right w:w="0" w:type="dxa"/>
        </w:tblCellMar>
        <w:tblLook w:val="04A0" w:firstRow="1" w:lastRow="0" w:firstColumn="1" w:lastColumn="0" w:noHBand="0" w:noVBand="1"/>
      </w:tblPr>
      <w:tblGrid>
        <w:gridCol w:w="711"/>
        <w:gridCol w:w="435"/>
        <w:gridCol w:w="889"/>
        <w:gridCol w:w="1050"/>
      </w:tblGrid>
      <w:tr w:rsidR="00E75DDA" w:rsidTr="00E75DDA">
        <w:trPr>
          <w:trHeight w:val="467"/>
          <w:tblCellSpacing w:w="15" w:type="dxa"/>
          <w:jc w:val="center"/>
        </w:trPr>
        <w:tc>
          <w:tcPr>
            <w:tcW w:w="666"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sz w:val="24"/>
                <w:szCs w:val="24"/>
                <w:lang w:eastAsia="ru-RU"/>
              </w:rPr>
              <w:t>Пув</w:t>
            </w:r>
            <w:proofErr w:type="spellEnd"/>
          </w:p>
        </w:tc>
        <w:tc>
          <w:tcPr>
            <w:tcW w:w="405"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59" w:type="dxa"/>
            <w:shd w:val="clear" w:color="auto" w:fill="auto"/>
            <w:noWrap/>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w:t>
            </w:r>
            <w:proofErr w:type="spellEnd"/>
          </w:p>
        </w:tc>
        <w:tc>
          <w:tcPr>
            <w:tcW w:w="1005"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r>
              <w:rPr>
                <w:rFonts w:ascii="Arial" w:eastAsia="Times New Roman" w:hAnsi="Arial" w:cs="Arial"/>
                <w:color w:val="000000"/>
                <w:sz w:val="24"/>
                <w:szCs w:val="24"/>
                <w:lang w:eastAsia="ru-RU"/>
              </w:rPr>
              <w:t>•</w:t>
            </w:r>
            <w:r>
              <w:rPr>
                <w:rFonts w:ascii="Arial" w:eastAsia="Times New Roman" w:hAnsi="Arial" w:cs="Arial"/>
                <w:sz w:val="24"/>
                <w:szCs w:val="24"/>
                <w:lang w:eastAsia="ru-RU"/>
              </w:rPr>
              <w:t xml:space="preserve"> 100%</w:t>
            </w:r>
          </w:p>
        </w:tc>
      </w:tr>
      <w:tr w:rsidR="00E75DDA" w:rsidTr="00E75DDA">
        <w:trPr>
          <w:trHeight w:val="239"/>
          <w:tblCellSpacing w:w="15" w:type="dxa"/>
          <w:jc w:val="center"/>
        </w:trPr>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c>
          <w:tcPr>
            <w:tcW w:w="859" w:type="dxa"/>
            <w:shd w:val="clear" w:color="auto" w:fill="auto"/>
            <w:noWrap/>
            <w:tcMar>
              <w:top w:w="30" w:type="dxa"/>
              <w:left w:w="0" w:type="dxa"/>
              <w:bottom w:w="0" w:type="dxa"/>
              <w:right w:w="0" w:type="dxa"/>
            </w:tcMar>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Вил</w:t>
            </w:r>
          </w:p>
        </w:tc>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r>
    </w:tbl>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Пу</w:t>
      </w:r>
      <w:proofErr w:type="gramStart"/>
      <w:r>
        <w:rPr>
          <w:rFonts w:ascii="Arial" w:eastAsia="Times New Roman" w:hAnsi="Arial" w:cs="Arial"/>
          <w:color w:val="000000"/>
          <w:sz w:val="24"/>
          <w:szCs w:val="24"/>
          <w:lang w:eastAsia="ru-RU"/>
        </w:rPr>
        <w:t>в</w:t>
      </w:r>
      <w:proofErr w:type="spellEnd"/>
      <w:r>
        <w:rPr>
          <w:rFonts w:ascii="Arial" w:eastAsia="Times New Roman" w:hAnsi="Arial" w:cs="Arial"/>
          <w:color w:val="000000"/>
          <w:sz w:val="24"/>
          <w:szCs w:val="24"/>
          <w:lang w:eastAsia="ru-RU"/>
        </w:rPr>
        <w:t>-</w:t>
      </w:r>
      <w:proofErr w:type="gramEnd"/>
      <w:r>
        <w:rPr>
          <w:rFonts w:ascii="Arial" w:eastAsia="Times New Roman" w:hAnsi="Arial" w:cs="Arial"/>
          <w:color w:val="000000"/>
          <w:sz w:val="24"/>
          <w:szCs w:val="24"/>
          <w:lang w:eastAsia="ru-RU"/>
        </w:rPr>
        <w:t xml:space="preserve"> привлечение участковых врачей</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Вп</w:t>
      </w:r>
      <w:proofErr w:type="spellEnd"/>
      <w:r>
        <w:rPr>
          <w:rFonts w:ascii="Arial" w:eastAsia="Times New Roman" w:hAnsi="Arial" w:cs="Arial"/>
          <w:color w:val="000000"/>
          <w:sz w:val="24"/>
          <w:szCs w:val="24"/>
          <w:lang w:eastAsia="ru-RU"/>
        </w:rPr>
        <w:t xml:space="preserve"> - привлечённые участковые врачи, чел.</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lastRenderedPageBreak/>
        <w:t>Впл</w:t>
      </w:r>
      <w:proofErr w:type="spellEnd"/>
      <w:r>
        <w:rPr>
          <w:rFonts w:ascii="Arial" w:eastAsia="Times New Roman" w:hAnsi="Arial" w:cs="Arial"/>
          <w:color w:val="000000"/>
          <w:sz w:val="24"/>
          <w:szCs w:val="24"/>
          <w:lang w:eastAsia="ru-RU"/>
        </w:rPr>
        <w:t xml:space="preserve"> - запланированное на 2019 год число врачей участковой службы (в соответствии с «дорожной картой»).</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Вторая часть - максимальное значение 100%. Единица измерения — процент</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 xml:space="preserve">азъяснение по показателю: показатель определяется как отношение количества врачей участковых терапевтов, врачей участковых педиатров,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социальной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 xml:space="preserve">жилого помещения, специализированный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коммерческий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привлечённые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roofErr w:type="gramEnd"/>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считается с начала отчётного года нарастающим итогом. Врачи учитываются как обеспеченные и нуждающиеся однократно на протяжении отчётного периода, независимо от вида поддержки. При отсутствии нуждающихся врачей в обеспечении жилыми помещениями значение определяется как 100%.</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Рассчитывается по формуле:</w:t>
      </w:r>
    </w:p>
    <w:tbl>
      <w:tblPr>
        <w:tblW w:w="3320" w:type="dxa"/>
        <w:jc w:val="center"/>
        <w:tblCellSpacing w:w="15" w:type="dxa"/>
        <w:tblInd w:w="-193" w:type="dxa"/>
        <w:shd w:val="clear" w:color="auto" w:fill="EEEEFF"/>
        <w:tblCellMar>
          <w:left w:w="0" w:type="dxa"/>
          <w:right w:w="0" w:type="dxa"/>
        </w:tblCellMar>
        <w:tblLook w:val="04A0" w:firstRow="1" w:lastRow="0" w:firstColumn="1" w:lastColumn="0" w:noHBand="0" w:noVBand="1"/>
      </w:tblPr>
      <w:tblGrid>
        <w:gridCol w:w="792"/>
        <w:gridCol w:w="519"/>
        <w:gridCol w:w="844"/>
        <w:gridCol w:w="1165"/>
      </w:tblGrid>
      <w:tr w:rsidR="00E75DDA" w:rsidTr="00E75DDA">
        <w:trPr>
          <w:trHeight w:val="438"/>
          <w:tblCellSpacing w:w="15" w:type="dxa"/>
          <w:jc w:val="center"/>
        </w:trPr>
        <w:tc>
          <w:tcPr>
            <w:tcW w:w="747"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Доу</w:t>
            </w:r>
          </w:p>
        </w:tc>
        <w:tc>
          <w:tcPr>
            <w:tcW w:w="489"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14" w:type="dxa"/>
            <w:shd w:val="clear" w:color="auto" w:fill="auto"/>
            <w:noWrap/>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p>
        </w:tc>
        <w:tc>
          <w:tcPr>
            <w:tcW w:w="1120" w:type="dxa"/>
            <w:vMerge w:val="restart"/>
            <w:shd w:val="clear" w:color="auto" w:fill="auto"/>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w:t>
            </w:r>
            <w:r>
              <w:rPr>
                <w:rFonts w:ascii="Arial" w:eastAsia="Times New Roman" w:hAnsi="Arial" w:cs="Arial"/>
                <w:sz w:val="24"/>
                <w:szCs w:val="24"/>
                <w:lang w:eastAsia="ru-RU"/>
              </w:rPr>
              <w:t xml:space="preserve"> 100%</w:t>
            </w:r>
          </w:p>
        </w:tc>
      </w:tr>
      <w:tr w:rsidR="00E75DDA" w:rsidTr="00E75DDA">
        <w:trPr>
          <w:trHeight w:val="178"/>
          <w:tblCellSpacing w:w="15" w:type="dxa"/>
          <w:jc w:val="center"/>
        </w:trPr>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c>
          <w:tcPr>
            <w:tcW w:w="814" w:type="dxa"/>
            <w:shd w:val="clear" w:color="auto" w:fill="auto"/>
            <w:noWrap/>
            <w:tcMar>
              <w:top w:w="30" w:type="dxa"/>
              <w:left w:w="0" w:type="dxa"/>
              <w:bottom w:w="0" w:type="dxa"/>
              <w:right w:w="0" w:type="dxa"/>
            </w:tcMar>
            <w:vAlign w:val="center"/>
            <w:hideMark/>
          </w:tcPr>
          <w:p w:rsidR="00E75DDA" w:rsidRDefault="00E75DDA">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Дн</w:t>
            </w:r>
            <w:proofErr w:type="spellEnd"/>
          </w:p>
        </w:tc>
        <w:tc>
          <w:tcPr>
            <w:tcW w:w="0" w:type="auto"/>
            <w:vMerge/>
            <w:shd w:val="clear" w:color="auto" w:fill="EEEEFF"/>
            <w:vAlign w:val="center"/>
            <w:hideMark/>
          </w:tcPr>
          <w:p w:rsidR="00E75DDA" w:rsidRDefault="00E75DDA">
            <w:pPr>
              <w:spacing w:after="0" w:line="240" w:lineRule="auto"/>
              <w:rPr>
                <w:rFonts w:ascii="Arial" w:eastAsia="Times New Roman" w:hAnsi="Arial" w:cs="Arial"/>
                <w:sz w:val="24"/>
                <w:szCs w:val="24"/>
                <w:lang w:eastAsia="ru-RU"/>
              </w:rPr>
            </w:pPr>
          </w:p>
        </w:tc>
      </w:tr>
    </w:tbl>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Доб</w:t>
      </w:r>
      <w:proofErr w:type="spellEnd"/>
      <w:r>
        <w:rPr>
          <w:rFonts w:ascii="Arial" w:eastAsia="Times New Roman" w:hAnsi="Arial" w:cs="Arial"/>
          <w:color w:val="000000"/>
          <w:sz w:val="24"/>
          <w:szCs w:val="24"/>
          <w:lang w:eastAsia="ru-RU"/>
        </w:rPr>
        <w:t xml:space="preserve"> - количество врачей участковых и врачей общей практики, обеспеченных жилыми помещениями (компенсация аренды жилой площади, социальной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специализированный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коммерческий </w:t>
      </w:r>
      <w:proofErr w:type="spellStart"/>
      <w:r>
        <w:rPr>
          <w:rFonts w:ascii="Arial" w:eastAsia="Times New Roman" w:hAnsi="Arial" w:cs="Arial"/>
          <w:color w:val="000000"/>
          <w:sz w:val="24"/>
          <w:szCs w:val="24"/>
          <w:lang w:eastAsia="ru-RU"/>
        </w:rPr>
        <w:t>найм</w:t>
      </w:r>
      <w:proofErr w:type="spellEnd"/>
      <w:r>
        <w:rPr>
          <w:rFonts w:ascii="Arial" w:eastAsia="Times New Roman" w:hAnsi="Arial" w:cs="Arial"/>
          <w:color w:val="000000"/>
          <w:sz w:val="24"/>
          <w:szCs w:val="24"/>
          <w:lang w:eastAsia="ru-RU"/>
        </w:rPr>
        <w:t xml:space="preserve"> жилого помещения), чел.</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Дн</w:t>
      </w:r>
      <w:proofErr w:type="spellEnd"/>
      <w:r>
        <w:rPr>
          <w:rFonts w:ascii="Arial" w:eastAsia="Times New Roman" w:hAnsi="Arial" w:cs="Arial"/>
          <w:color w:val="000000"/>
          <w:sz w:val="24"/>
          <w:szCs w:val="24"/>
          <w:lang w:eastAsia="ru-RU"/>
        </w:rPr>
        <w:t xml:space="preserve"> - количество врачей участковых и врачей общей практики, нуждающихся в улучшении жилищных условий (состоящие на учете, а также привлечённые из других территорий, нуждающиеся в улучшении жилищных условий), чел. При отсутствии нуждающихся врачей в обеспечении жилыми помещениями значение показателя определяется как 100%.</w:t>
      </w:r>
    </w:p>
    <w:p w:rsidR="00E75DDA" w:rsidRDefault="00E75DDA" w:rsidP="00E75DDA">
      <w:pPr>
        <w:tabs>
          <w:tab w:val="left" w:pos="3405"/>
        </w:tabs>
        <w:spacing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Показатель Доля сотрудников прошедших вакцинацию. Рассчитывается</w:t>
      </w:r>
      <w:proofErr w:type="gramStart"/>
      <w:r>
        <w:rPr>
          <w:rFonts w:ascii="Arial" w:eastAsia="Times New Roman" w:hAnsi="Arial" w:cs="Arial"/>
          <w:color w:val="000000"/>
          <w:sz w:val="24"/>
          <w:szCs w:val="24"/>
          <w:lang w:eastAsia="ru-RU"/>
        </w:rPr>
        <w:t xml:space="preserve"> ,</w:t>
      </w:r>
      <w:proofErr w:type="gramEnd"/>
      <w:r>
        <w:rPr>
          <w:rFonts w:ascii="Arial" w:eastAsia="Times New Roman" w:hAnsi="Arial" w:cs="Arial"/>
          <w:color w:val="000000"/>
          <w:sz w:val="24"/>
          <w:szCs w:val="24"/>
          <w:lang w:eastAsia="ru-RU"/>
        </w:rPr>
        <w:t xml:space="preserve"> как : (Количество сотрудников организаци</w:t>
      </w:r>
      <w:proofErr w:type="gramStart"/>
      <w:r>
        <w:rPr>
          <w:rFonts w:ascii="Arial" w:eastAsia="Times New Roman" w:hAnsi="Arial" w:cs="Arial"/>
          <w:color w:val="000000"/>
          <w:sz w:val="24"/>
          <w:szCs w:val="24"/>
          <w:lang w:eastAsia="ru-RU"/>
        </w:rPr>
        <w:t>и-</w:t>
      </w:r>
      <w:proofErr w:type="gramEnd"/>
      <w:r>
        <w:rPr>
          <w:rFonts w:ascii="Arial" w:eastAsia="Times New Roman" w:hAnsi="Arial" w:cs="Arial"/>
          <w:color w:val="000000"/>
          <w:sz w:val="24"/>
          <w:szCs w:val="24"/>
          <w:lang w:eastAsia="ru-RU"/>
        </w:rPr>
        <w:t xml:space="preserve"> количество сотрудников имеющих </w:t>
      </w:r>
      <w:proofErr w:type="spellStart"/>
      <w:r>
        <w:rPr>
          <w:rFonts w:ascii="Arial" w:eastAsia="Times New Roman" w:hAnsi="Arial" w:cs="Arial"/>
          <w:color w:val="000000"/>
          <w:sz w:val="24"/>
          <w:szCs w:val="24"/>
          <w:lang w:eastAsia="ru-RU"/>
        </w:rPr>
        <w:t>медотвод</w:t>
      </w:r>
      <w:proofErr w:type="spellEnd"/>
      <w:r>
        <w:rPr>
          <w:rFonts w:ascii="Arial" w:eastAsia="Times New Roman" w:hAnsi="Arial" w:cs="Arial"/>
          <w:color w:val="000000"/>
          <w:sz w:val="24"/>
          <w:szCs w:val="24"/>
          <w:lang w:eastAsia="ru-RU"/>
        </w:rPr>
        <w:t>)*70%.</w:t>
      </w:r>
    </w:p>
    <w:p w:rsidR="00E75DDA" w:rsidRDefault="00E75DDA" w:rsidP="00E75DDA">
      <w:pPr>
        <w:tabs>
          <w:tab w:val="left" w:pos="3405"/>
        </w:tabs>
        <w:spacing w:after="0" w:line="240" w:lineRule="auto"/>
        <w:jc w:val="both"/>
        <w:rPr>
          <w:rFonts w:ascii="Arial" w:hAnsi="Arial" w:cs="Arial"/>
          <w:sz w:val="24"/>
          <w:szCs w:val="24"/>
        </w:rPr>
      </w:pPr>
      <w:r>
        <w:rPr>
          <w:rFonts w:ascii="Arial" w:eastAsia="Times New Roman" w:hAnsi="Arial" w:cs="Arial"/>
          <w:color w:val="000000"/>
          <w:sz w:val="24"/>
          <w:szCs w:val="24"/>
          <w:lang w:eastAsia="ru-RU"/>
        </w:rPr>
        <w:t xml:space="preserve">4. Показатель </w:t>
      </w:r>
      <w:proofErr w:type="gramStart"/>
      <w:r>
        <w:rPr>
          <w:rFonts w:ascii="Arial" w:eastAsia="Times New Roman" w:hAnsi="Arial" w:cs="Arial"/>
          <w:color w:val="000000"/>
          <w:sz w:val="24"/>
          <w:szCs w:val="24"/>
          <w:lang w:eastAsia="ru-RU"/>
        </w:rPr>
        <w:t>-О</w:t>
      </w:r>
      <w:proofErr w:type="gramEnd"/>
      <w:r>
        <w:rPr>
          <w:rFonts w:ascii="Arial" w:eastAsia="Times New Roman" w:hAnsi="Arial" w:cs="Arial"/>
          <w:color w:val="000000"/>
          <w:sz w:val="24"/>
          <w:szCs w:val="24"/>
          <w:lang w:eastAsia="ru-RU"/>
        </w:rPr>
        <w:t>беспечение полноценным питанием кормящих матерей.</w:t>
      </w:r>
      <w:r>
        <w:rPr>
          <w:rFonts w:ascii="Arial" w:hAnsi="Arial" w:cs="Arial"/>
          <w:sz w:val="24"/>
          <w:szCs w:val="24"/>
        </w:rPr>
        <w:t xml:space="preserve"> Прогнозная численность рассчитывается на основании статистической  численности </w:t>
      </w:r>
      <w:proofErr w:type="gramStart"/>
      <w:r>
        <w:rPr>
          <w:rFonts w:ascii="Arial" w:hAnsi="Arial" w:cs="Arial"/>
          <w:sz w:val="24"/>
          <w:szCs w:val="24"/>
        </w:rPr>
        <w:t>состоящих</w:t>
      </w:r>
      <w:proofErr w:type="gramEnd"/>
      <w:r>
        <w:rPr>
          <w:rFonts w:ascii="Arial" w:hAnsi="Arial" w:cs="Arial"/>
          <w:sz w:val="24"/>
          <w:szCs w:val="24"/>
        </w:rPr>
        <w:t xml:space="preserve"> на учёте  как кормящие матери в ЛПУ городского округа. Фактическое выполнение </w:t>
      </w:r>
      <w:proofErr w:type="gramStart"/>
      <w:r>
        <w:rPr>
          <w:rFonts w:ascii="Arial" w:hAnsi="Arial" w:cs="Arial"/>
          <w:sz w:val="24"/>
          <w:szCs w:val="24"/>
        </w:rPr>
        <w:t>-э</w:t>
      </w:r>
      <w:proofErr w:type="gramEnd"/>
      <w:r>
        <w:rPr>
          <w:rFonts w:ascii="Arial" w:hAnsi="Arial" w:cs="Arial"/>
          <w:sz w:val="24"/>
          <w:szCs w:val="24"/>
        </w:rPr>
        <w:t>то число обратившихся за получением питания на молочную кухню.</w:t>
      </w:r>
    </w:p>
    <w:p w:rsidR="00E75DDA" w:rsidRDefault="00E75DDA" w:rsidP="00E75DDA">
      <w:pPr>
        <w:tabs>
          <w:tab w:val="left" w:pos="3405"/>
        </w:tabs>
        <w:spacing w:after="0" w:line="240" w:lineRule="auto"/>
        <w:jc w:val="both"/>
        <w:rPr>
          <w:rFonts w:ascii="Arial" w:hAnsi="Arial" w:cs="Arial"/>
          <w:sz w:val="24"/>
          <w:szCs w:val="24"/>
        </w:rPr>
      </w:pPr>
      <w:r>
        <w:rPr>
          <w:rFonts w:ascii="Arial" w:eastAsia="Times New Roman" w:hAnsi="Arial" w:cs="Arial"/>
          <w:color w:val="000000"/>
          <w:sz w:val="24"/>
          <w:szCs w:val="24"/>
          <w:lang w:eastAsia="ru-RU"/>
        </w:rPr>
        <w:t xml:space="preserve">Показатель </w:t>
      </w:r>
      <w:proofErr w:type="gramStart"/>
      <w:r>
        <w:rPr>
          <w:rFonts w:ascii="Arial" w:eastAsia="Times New Roman" w:hAnsi="Arial" w:cs="Arial"/>
          <w:color w:val="000000"/>
          <w:sz w:val="24"/>
          <w:szCs w:val="24"/>
          <w:lang w:eastAsia="ru-RU"/>
        </w:rPr>
        <w:t>-О</w:t>
      </w:r>
      <w:proofErr w:type="gramEnd"/>
      <w:r>
        <w:rPr>
          <w:rFonts w:ascii="Arial" w:eastAsia="Times New Roman" w:hAnsi="Arial" w:cs="Arial"/>
          <w:color w:val="000000"/>
          <w:sz w:val="24"/>
          <w:szCs w:val="24"/>
          <w:lang w:eastAsia="ru-RU"/>
        </w:rPr>
        <w:t xml:space="preserve">беспечение полноценным питанием детей в возрасте до 1 года. </w:t>
      </w:r>
      <w:r>
        <w:rPr>
          <w:rFonts w:ascii="Arial" w:hAnsi="Arial" w:cs="Arial"/>
          <w:sz w:val="24"/>
          <w:szCs w:val="24"/>
        </w:rPr>
        <w:t xml:space="preserve"> Прогнозная численность рассчитывается на основании статистической  численности состоящих на учёте в ЛПУ городского округа детей до  года.  Фактическое выполнение </w:t>
      </w:r>
      <w:proofErr w:type="gramStart"/>
      <w:r>
        <w:rPr>
          <w:rFonts w:ascii="Arial" w:hAnsi="Arial" w:cs="Arial"/>
          <w:sz w:val="24"/>
          <w:szCs w:val="24"/>
        </w:rPr>
        <w:t>-э</w:t>
      </w:r>
      <w:proofErr w:type="gramEnd"/>
      <w:r>
        <w:rPr>
          <w:rFonts w:ascii="Arial" w:hAnsi="Arial" w:cs="Arial"/>
          <w:sz w:val="24"/>
          <w:szCs w:val="24"/>
        </w:rPr>
        <w:t>то число обратившихся  за получением питания   на молочную кухню.</w:t>
      </w:r>
    </w:p>
    <w:p w:rsidR="00E75DDA" w:rsidRDefault="00E75DDA" w:rsidP="00E75DDA">
      <w:pPr>
        <w:tabs>
          <w:tab w:val="left" w:pos="3405"/>
        </w:tabs>
        <w:spacing w:after="0" w:line="240" w:lineRule="auto"/>
        <w:jc w:val="both"/>
        <w:rPr>
          <w:rFonts w:ascii="Arial" w:hAnsi="Arial" w:cs="Arial"/>
          <w:sz w:val="24"/>
          <w:szCs w:val="24"/>
        </w:rPr>
      </w:pPr>
      <w:r>
        <w:rPr>
          <w:rFonts w:ascii="Arial" w:eastAsia="Times New Roman" w:hAnsi="Arial" w:cs="Arial"/>
          <w:color w:val="000000"/>
          <w:sz w:val="24"/>
          <w:szCs w:val="24"/>
          <w:lang w:eastAsia="ru-RU"/>
        </w:rPr>
        <w:t xml:space="preserve">Показатель </w:t>
      </w:r>
      <w:proofErr w:type="gramStart"/>
      <w:r>
        <w:rPr>
          <w:rFonts w:ascii="Arial" w:eastAsia="Times New Roman" w:hAnsi="Arial" w:cs="Arial"/>
          <w:color w:val="000000"/>
          <w:sz w:val="24"/>
          <w:szCs w:val="24"/>
          <w:lang w:eastAsia="ru-RU"/>
        </w:rPr>
        <w:t>-О</w:t>
      </w:r>
      <w:proofErr w:type="gramEnd"/>
      <w:r>
        <w:rPr>
          <w:rFonts w:ascii="Arial" w:eastAsia="Times New Roman" w:hAnsi="Arial" w:cs="Arial"/>
          <w:color w:val="000000"/>
          <w:sz w:val="24"/>
          <w:szCs w:val="24"/>
          <w:lang w:eastAsia="ru-RU"/>
        </w:rPr>
        <w:t>беспечение полноценным питанием детей в возрасте до 2-х лет.</w:t>
      </w:r>
      <w:r>
        <w:rPr>
          <w:rFonts w:ascii="Arial" w:hAnsi="Arial" w:cs="Arial"/>
          <w:sz w:val="24"/>
          <w:szCs w:val="24"/>
        </w:rPr>
        <w:t xml:space="preserve"> Прогнозная численность рассчитывается на основании статистической  численности состоящих на </w:t>
      </w:r>
      <w:r>
        <w:rPr>
          <w:rFonts w:ascii="Arial" w:hAnsi="Arial" w:cs="Arial"/>
          <w:sz w:val="24"/>
          <w:szCs w:val="24"/>
        </w:rPr>
        <w:lastRenderedPageBreak/>
        <w:t xml:space="preserve">учёте в ЛПУ городского округа детей до  2-х лет.  Фактическое выполнение </w:t>
      </w:r>
      <w:proofErr w:type="gramStart"/>
      <w:r>
        <w:rPr>
          <w:rFonts w:ascii="Arial" w:hAnsi="Arial" w:cs="Arial"/>
          <w:sz w:val="24"/>
          <w:szCs w:val="24"/>
        </w:rPr>
        <w:t>-э</w:t>
      </w:r>
      <w:proofErr w:type="gramEnd"/>
      <w:r>
        <w:rPr>
          <w:rFonts w:ascii="Arial" w:hAnsi="Arial" w:cs="Arial"/>
          <w:sz w:val="24"/>
          <w:szCs w:val="24"/>
        </w:rPr>
        <w:t>то число обратившихся  за получением питания  на молочную кухню.</w:t>
      </w:r>
    </w:p>
    <w:p w:rsidR="00E75DDA" w:rsidRDefault="00E75DDA" w:rsidP="00E75DDA">
      <w:pPr>
        <w:tabs>
          <w:tab w:val="left" w:pos="3405"/>
        </w:tabs>
        <w:spacing w:after="0" w:line="240" w:lineRule="auto"/>
        <w:jc w:val="both"/>
        <w:rPr>
          <w:rFonts w:ascii="Arial" w:hAnsi="Arial" w:cs="Arial"/>
          <w:sz w:val="24"/>
          <w:szCs w:val="24"/>
        </w:rPr>
      </w:pPr>
      <w:r>
        <w:rPr>
          <w:rFonts w:ascii="Arial" w:eastAsia="Times New Roman" w:hAnsi="Arial" w:cs="Arial"/>
          <w:color w:val="000000"/>
          <w:sz w:val="24"/>
          <w:szCs w:val="24"/>
          <w:lang w:eastAsia="ru-RU"/>
        </w:rPr>
        <w:t xml:space="preserve">Показатель </w:t>
      </w:r>
      <w:proofErr w:type="gramStart"/>
      <w:r>
        <w:rPr>
          <w:rFonts w:ascii="Arial" w:eastAsia="Times New Roman" w:hAnsi="Arial" w:cs="Arial"/>
          <w:color w:val="000000"/>
          <w:sz w:val="24"/>
          <w:szCs w:val="24"/>
          <w:lang w:eastAsia="ru-RU"/>
        </w:rPr>
        <w:t>-О</w:t>
      </w:r>
      <w:proofErr w:type="gramEnd"/>
      <w:r>
        <w:rPr>
          <w:rFonts w:ascii="Arial" w:eastAsia="Times New Roman" w:hAnsi="Arial" w:cs="Arial"/>
          <w:color w:val="000000"/>
          <w:sz w:val="24"/>
          <w:szCs w:val="24"/>
          <w:lang w:eastAsia="ru-RU"/>
        </w:rPr>
        <w:t>беспечение полноценным питанием детей в возрасте до 3-х лет.</w:t>
      </w:r>
    </w:p>
    <w:p w:rsidR="00E75DDA" w:rsidRDefault="00E75DDA" w:rsidP="00E75DDA">
      <w:pPr>
        <w:tabs>
          <w:tab w:val="left" w:pos="3405"/>
        </w:tabs>
        <w:spacing w:line="240" w:lineRule="auto"/>
        <w:jc w:val="both"/>
        <w:rPr>
          <w:rFonts w:ascii="Arial" w:hAnsi="Arial" w:cs="Arial"/>
          <w:sz w:val="24"/>
          <w:szCs w:val="24"/>
        </w:rPr>
      </w:pPr>
      <w:r>
        <w:rPr>
          <w:rFonts w:ascii="Arial" w:hAnsi="Arial" w:cs="Arial"/>
          <w:sz w:val="24"/>
          <w:szCs w:val="24"/>
        </w:rPr>
        <w:t xml:space="preserve">Прогнозная численность рассчитывается на основании статистической  численности состоящих на учёте в ЛПУ городского округа детей до  3-х лет.  Фактическое выполнение </w:t>
      </w:r>
      <w:proofErr w:type="gramStart"/>
      <w:r>
        <w:rPr>
          <w:rFonts w:ascii="Arial" w:hAnsi="Arial" w:cs="Arial"/>
          <w:sz w:val="24"/>
          <w:szCs w:val="24"/>
        </w:rPr>
        <w:t>-э</w:t>
      </w:r>
      <w:proofErr w:type="gramEnd"/>
      <w:r>
        <w:rPr>
          <w:rFonts w:ascii="Arial" w:hAnsi="Arial" w:cs="Arial"/>
          <w:sz w:val="24"/>
          <w:szCs w:val="24"/>
        </w:rPr>
        <w:t>то число обратившихся  за получением питания   на молочную кухню.</w:t>
      </w:r>
    </w:p>
    <w:p w:rsidR="00E75DDA" w:rsidRDefault="00E75DDA" w:rsidP="00E75DDA">
      <w:pPr>
        <w:spacing w:after="0" w:line="240" w:lineRule="auto"/>
        <w:rPr>
          <w:rFonts w:ascii="Arial" w:hAnsi="Arial" w:cs="Arial"/>
          <w:sz w:val="24"/>
          <w:szCs w:val="24"/>
        </w:rPr>
        <w:sectPr w:rsidR="00E75DDA">
          <w:pgSz w:w="11906" w:h="16838"/>
          <w:pgMar w:top="720" w:right="720" w:bottom="720" w:left="720" w:header="709" w:footer="709" w:gutter="0"/>
          <w:cols w:space="720"/>
        </w:sectPr>
      </w:pPr>
    </w:p>
    <w:tbl>
      <w:tblPr>
        <w:tblpPr w:leftFromText="180" w:rightFromText="180" w:bottomFromText="200" w:vertAnchor="page" w:horzAnchor="margin" w:tblpY="2701"/>
        <w:tblW w:w="0" w:type="auto"/>
        <w:tblLayout w:type="fixed"/>
        <w:tblCellMar>
          <w:left w:w="0" w:type="dxa"/>
          <w:right w:w="0" w:type="dxa"/>
        </w:tblCellMar>
        <w:tblLook w:val="04A0" w:firstRow="1" w:lastRow="0" w:firstColumn="1" w:lastColumn="0" w:noHBand="0" w:noVBand="1"/>
      </w:tblPr>
      <w:tblGrid>
        <w:gridCol w:w="3261"/>
        <w:gridCol w:w="2126"/>
        <w:gridCol w:w="5342"/>
        <w:gridCol w:w="816"/>
        <w:gridCol w:w="816"/>
        <w:gridCol w:w="816"/>
        <w:gridCol w:w="816"/>
        <w:gridCol w:w="816"/>
        <w:gridCol w:w="818"/>
      </w:tblGrid>
      <w:tr w:rsidR="00E75DDA" w:rsidTr="00E75DDA">
        <w:trPr>
          <w:cantSplit/>
          <w:trHeight w:val="20"/>
        </w:trPr>
        <w:tc>
          <w:tcPr>
            <w:tcW w:w="15627" w:type="dxa"/>
            <w:gridSpan w:val="9"/>
            <w:tcBorders>
              <w:top w:val="nil"/>
              <w:left w:val="nil"/>
              <w:bottom w:val="single" w:sz="4" w:space="0" w:color="auto"/>
              <w:right w:val="nil"/>
            </w:tcBorders>
            <w:shd w:val="clear" w:color="auto" w:fill="FFFFFF"/>
          </w:tcPr>
          <w:p w:rsidR="00E75DDA" w:rsidRDefault="00E75DDA">
            <w:pPr>
              <w:autoSpaceDE w:val="0"/>
              <w:autoSpaceDN w:val="0"/>
              <w:adjustRightInd w:val="0"/>
              <w:spacing w:after="0" w:line="240" w:lineRule="auto"/>
              <w:ind w:left="29" w:right="29"/>
              <w:jc w:val="center"/>
              <w:rPr>
                <w:rFonts w:ascii="Arial" w:hAnsi="Arial" w:cs="Arial"/>
                <w:color w:val="000000"/>
                <w:sz w:val="24"/>
                <w:szCs w:val="24"/>
              </w:rPr>
            </w:pPr>
          </w:p>
        </w:tc>
      </w:tr>
      <w:tr w:rsidR="00E75DDA" w:rsidTr="00E75DDA">
        <w:trPr>
          <w:cantSplit/>
          <w:trHeight w:val="20"/>
        </w:trPr>
        <w:tc>
          <w:tcPr>
            <w:tcW w:w="3261"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366" w:type="dxa"/>
            <w:gridSpan w:val="8"/>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E75DDA" w:rsidTr="00E75DDA">
        <w:trPr>
          <w:cantSplit/>
          <w:trHeight w:val="276"/>
        </w:trPr>
        <w:tc>
          <w:tcPr>
            <w:tcW w:w="3261"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534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4898"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E75DDA" w:rsidTr="00E75DDA">
        <w:trPr>
          <w:cantSplit/>
          <w:trHeight w:val="1971"/>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5642"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8980" w:type="dxa"/>
            <w:gridSpan w:val="6"/>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r>
      <w:tr w:rsidR="00E75DDA" w:rsidTr="00E75DDA">
        <w:trPr>
          <w:cantSplit/>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5642"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8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c>
          <w:tcPr>
            <w:tcW w:w="8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rPr>
              <w:t>201</w:t>
            </w:r>
            <w:r>
              <w:rPr>
                <w:rFonts w:ascii="Arial" w:hAnsi="Arial" w:cs="Arial"/>
                <w:color w:val="000000"/>
                <w:sz w:val="24"/>
                <w:szCs w:val="24"/>
                <w:lang w:val="en-US"/>
              </w:rPr>
              <w:t>8</w:t>
            </w:r>
          </w:p>
        </w:tc>
        <w:tc>
          <w:tcPr>
            <w:tcW w:w="8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rPr>
              <w:t>20</w:t>
            </w:r>
            <w:r>
              <w:rPr>
                <w:rFonts w:ascii="Arial" w:hAnsi="Arial" w:cs="Arial"/>
                <w:color w:val="000000"/>
                <w:sz w:val="24"/>
                <w:szCs w:val="24"/>
                <w:lang w:val="en-US"/>
              </w:rPr>
              <w:t>19</w:t>
            </w:r>
          </w:p>
        </w:tc>
        <w:tc>
          <w:tcPr>
            <w:tcW w:w="8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rPr>
              <w:t>202</w:t>
            </w:r>
            <w:r>
              <w:rPr>
                <w:rFonts w:ascii="Arial" w:hAnsi="Arial" w:cs="Arial"/>
                <w:color w:val="000000"/>
                <w:sz w:val="24"/>
                <w:szCs w:val="24"/>
                <w:lang w:val="en-US"/>
              </w:rPr>
              <w:t>0</w:t>
            </w:r>
          </w:p>
        </w:tc>
        <w:tc>
          <w:tcPr>
            <w:tcW w:w="8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rPr>
              <w:t>202</w:t>
            </w:r>
            <w:r>
              <w:rPr>
                <w:rFonts w:ascii="Arial" w:hAnsi="Arial" w:cs="Arial"/>
                <w:color w:val="000000"/>
                <w:sz w:val="24"/>
                <w:szCs w:val="24"/>
                <w:lang w:val="en-US"/>
              </w:rPr>
              <w:t>1</w:t>
            </w:r>
          </w:p>
        </w:tc>
        <w:tc>
          <w:tcPr>
            <w:tcW w:w="8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rPr>
              <w:t>202</w:t>
            </w:r>
            <w:r>
              <w:rPr>
                <w:rFonts w:ascii="Arial" w:hAnsi="Arial" w:cs="Arial"/>
                <w:color w:val="000000"/>
                <w:sz w:val="24"/>
                <w:szCs w:val="24"/>
                <w:lang w:val="en-US"/>
              </w:rPr>
              <w:t>2</w:t>
            </w:r>
          </w:p>
        </w:tc>
      </w:tr>
      <w:tr w:rsidR="00E75DDA" w:rsidTr="00E75DDA">
        <w:trPr>
          <w:cantSplit/>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212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534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lang w:val="en-US"/>
              </w:rPr>
            </w:pPr>
            <w:r>
              <w:rPr>
                <w:rFonts w:ascii="Arial" w:hAnsi="Arial" w:cs="Arial"/>
                <w:color w:val="000000"/>
                <w:sz w:val="24"/>
                <w:szCs w:val="24"/>
                <w:lang w:val="en-US"/>
              </w:rPr>
              <w:t>320,0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lang w:val="en-US"/>
              </w:rPr>
            </w:pPr>
            <w:r>
              <w:rPr>
                <w:rFonts w:ascii="Arial" w:hAnsi="Arial" w:cs="Arial"/>
                <w:color w:val="000000"/>
                <w:sz w:val="24"/>
                <w:szCs w:val="24"/>
                <w:lang w:val="en-US"/>
              </w:rPr>
              <w:t>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80,0</w:t>
            </w:r>
          </w:p>
        </w:tc>
        <w:tc>
          <w:tcPr>
            <w:tcW w:w="81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80,0</w:t>
            </w:r>
          </w:p>
        </w:tc>
      </w:tr>
      <w:tr w:rsidR="00E75DDA" w:rsidTr="00E75DDA">
        <w:trPr>
          <w:cantSplit/>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534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E75DDA" w:rsidTr="00E75DDA">
        <w:trPr>
          <w:cantSplit/>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534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sz w:val="24"/>
                <w:szCs w:val="24"/>
              </w:rPr>
              <w:t xml:space="preserve"> бюджета </w:t>
            </w:r>
            <w:r>
              <w:rPr>
                <w:rFonts w:ascii="Arial" w:hAnsi="Arial" w:cs="Arial"/>
                <w:color w:val="000000"/>
                <w:sz w:val="24"/>
                <w:szCs w:val="24"/>
              </w:rPr>
              <w:t>городского округа Люберцы</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lang w:val="en-US"/>
              </w:rPr>
            </w:pPr>
            <w:r>
              <w:rPr>
                <w:rFonts w:ascii="Arial" w:hAnsi="Arial" w:cs="Arial"/>
                <w:color w:val="000000"/>
                <w:sz w:val="24"/>
                <w:szCs w:val="24"/>
                <w:lang w:val="en-US"/>
              </w:rPr>
              <w:t>320,0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lang w:val="en-US"/>
              </w:rPr>
            </w:pPr>
            <w:r>
              <w:rPr>
                <w:rFonts w:ascii="Arial" w:hAnsi="Arial" w:cs="Arial"/>
                <w:color w:val="000000"/>
                <w:sz w:val="24"/>
                <w:szCs w:val="24"/>
                <w:lang w:val="en-US"/>
              </w:rPr>
              <w:t>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80,0</w:t>
            </w:r>
          </w:p>
        </w:tc>
        <w:tc>
          <w:tcPr>
            <w:tcW w:w="81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80,0</w:t>
            </w:r>
          </w:p>
        </w:tc>
      </w:tr>
      <w:tr w:rsidR="00E75DDA" w:rsidTr="00E75DDA">
        <w:trPr>
          <w:cantSplit/>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534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Внебюджетные источники</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E75DDA" w:rsidTr="00E75DDA">
        <w:trPr>
          <w:cantSplit/>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5342"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816"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6"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18"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bl>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1</w:t>
      </w:r>
    </w:p>
    <w:p w:rsidR="00E75DDA" w:rsidRDefault="00E75DDA" w:rsidP="00E75DDA">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к муниципальной программе</w:t>
      </w:r>
    </w:p>
    <w:p w:rsidR="00E75DDA" w:rsidRDefault="00E75DDA" w:rsidP="00E75DDA">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w:t>
      </w:r>
    </w:p>
    <w:p w:rsidR="00E75DDA" w:rsidRDefault="00E75DDA" w:rsidP="00E75DDA">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84-ПА от  15.01.2019 г.</w:t>
      </w:r>
    </w:p>
    <w:p w:rsidR="00E75DDA" w:rsidRDefault="00E75DDA" w:rsidP="00E75DDA">
      <w:pPr>
        <w:autoSpaceDE w:val="0"/>
        <w:autoSpaceDN w:val="0"/>
        <w:spacing w:after="0" w:line="240" w:lineRule="auto"/>
        <w:jc w:val="center"/>
        <w:rPr>
          <w:rFonts w:ascii="Arial" w:hAnsi="Arial" w:cs="Arial"/>
          <w:b/>
          <w:bCs/>
          <w:color w:val="000000"/>
          <w:sz w:val="24"/>
          <w:szCs w:val="24"/>
        </w:rPr>
      </w:pPr>
      <w:r>
        <w:rPr>
          <w:rFonts w:ascii="Arial" w:hAnsi="Arial" w:cs="Arial"/>
          <w:b/>
          <w:bCs/>
          <w:color w:val="000000"/>
          <w:sz w:val="24"/>
          <w:szCs w:val="24"/>
        </w:rPr>
        <w:t>Паспорт подпрограммы  1. «Создание условий для оказания медицинской помощи населению на территории городского округа Люберцы» муниципальной программы Московской области «Охрана здоровья граждан на территории городского округа Люберцы</w:t>
      </w:r>
    </w:p>
    <w:p w:rsidR="00E75DDA" w:rsidRDefault="00E75DDA" w:rsidP="00E75DDA">
      <w:pPr>
        <w:spacing w:after="0" w:line="240" w:lineRule="auto"/>
        <w:rPr>
          <w:rFonts w:ascii="Arial" w:hAnsi="Arial" w:cs="Arial"/>
          <w:sz w:val="24"/>
          <w:szCs w:val="24"/>
        </w:rPr>
        <w:sectPr w:rsidR="00E75DDA">
          <w:pgSz w:w="16838" w:h="11906" w:orient="landscape"/>
          <w:pgMar w:top="567" w:right="567" w:bottom="567" w:left="567" w:header="0" w:footer="0" w:gutter="0"/>
          <w:cols w:space="720"/>
        </w:sectPr>
      </w:pPr>
    </w:p>
    <w:p w:rsidR="00E75DDA" w:rsidRDefault="00E75DDA" w:rsidP="00E75DDA">
      <w:pPr>
        <w:spacing w:after="0"/>
        <w:jc w:val="center"/>
        <w:rPr>
          <w:rFonts w:ascii="Arial" w:hAnsi="Arial" w:cs="Arial"/>
          <w:sz w:val="24"/>
          <w:szCs w:val="24"/>
        </w:rPr>
      </w:pPr>
      <w:r>
        <w:rPr>
          <w:rFonts w:ascii="Arial" w:hAnsi="Arial" w:cs="Arial"/>
          <w:b/>
          <w:bCs/>
          <w:color w:val="000000"/>
          <w:sz w:val="24"/>
          <w:szCs w:val="24"/>
        </w:rPr>
        <w:lastRenderedPageBreak/>
        <w:t>Паспорт подпрограммы «Улучшение качества питания беременных женщин, кормящих матерей и детей в возрасте до 3лет на территории городского округа Люберцы» муниципальной программы Московской области «Охрана здоровья граждан на территории городского округа Люберцы Московской области»</w:t>
      </w:r>
    </w:p>
    <w:tbl>
      <w:tblPr>
        <w:tblpPr w:leftFromText="180" w:rightFromText="180" w:bottomFromText="200" w:vertAnchor="page" w:horzAnchor="margin" w:tblpXSpec="center" w:tblpY="3128"/>
        <w:tblW w:w="15745" w:type="dxa"/>
        <w:tblLayout w:type="fixed"/>
        <w:tblCellMar>
          <w:left w:w="0" w:type="dxa"/>
          <w:right w:w="0" w:type="dxa"/>
        </w:tblCellMar>
        <w:tblLook w:val="04A0" w:firstRow="1" w:lastRow="0" w:firstColumn="1" w:lastColumn="0" w:noHBand="0" w:noVBand="1"/>
      </w:tblPr>
      <w:tblGrid>
        <w:gridCol w:w="3237"/>
        <w:gridCol w:w="2104"/>
        <w:gridCol w:w="4016"/>
        <w:gridCol w:w="1133"/>
        <w:gridCol w:w="991"/>
        <w:gridCol w:w="1133"/>
        <w:gridCol w:w="991"/>
        <w:gridCol w:w="992"/>
        <w:gridCol w:w="1148"/>
      </w:tblGrid>
      <w:tr w:rsidR="00E75DDA" w:rsidTr="00E75DDA">
        <w:trPr>
          <w:trHeight w:val="20"/>
        </w:trPr>
        <w:tc>
          <w:tcPr>
            <w:tcW w:w="323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50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E75DDA" w:rsidTr="00E75DDA">
        <w:trPr>
          <w:trHeight w:val="276"/>
        </w:trPr>
        <w:tc>
          <w:tcPr>
            <w:tcW w:w="32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40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388"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E75DDA" w:rsidTr="00E75DDA">
        <w:trPr>
          <w:trHeight w:val="276"/>
        </w:trPr>
        <w:tc>
          <w:tcPr>
            <w:tcW w:w="32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4016"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6388" w:type="dxa"/>
            <w:gridSpan w:val="6"/>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r>
      <w:tr w:rsidR="00E75DDA" w:rsidTr="00E75DDA">
        <w:trPr>
          <w:trHeight w:val="20"/>
        </w:trPr>
        <w:tc>
          <w:tcPr>
            <w:tcW w:w="32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4016"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11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rsidP="00E75DDA">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c>
          <w:tcPr>
            <w:tcW w:w="9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rsidP="00E75DDA">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2018</w:t>
            </w:r>
          </w:p>
        </w:tc>
        <w:tc>
          <w:tcPr>
            <w:tcW w:w="11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rsidP="00E75DDA">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2019</w:t>
            </w:r>
          </w:p>
        </w:tc>
        <w:tc>
          <w:tcPr>
            <w:tcW w:w="9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rsidP="00E75DDA">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rsidP="00E75DDA">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rsidP="00E75DDA">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r>
      <w:tr w:rsidR="00E75DDA" w:rsidTr="00E75DDA">
        <w:trPr>
          <w:trHeight w:val="20"/>
        </w:trPr>
        <w:tc>
          <w:tcPr>
            <w:tcW w:w="32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40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363593,0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67104,0</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70539,0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73360,0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rPr>
                <w:rFonts w:ascii="Arial" w:hAnsi="Arial" w:cs="Arial"/>
                <w:sz w:val="24"/>
                <w:szCs w:val="24"/>
              </w:rPr>
            </w:pPr>
            <w:r>
              <w:rPr>
                <w:rFonts w:ascii="Arial" w:hAnsi="Arial" w:cs="Arial"/>
                <w:sz w:val="24"/>
                <w:szCs w:val="24"/>
              </w:rPr>
              <w:t>76295,0</w:t>
            </w:r>
          </w:p>
        </w:tc>
        <w:tc>
          <w:tcPr>
            <w:tcW w:w="114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rPr>
                <w:rFonts w:ascii="Arial" w:hAnsi="Arial" w:cs="Arial"/>
                <w:sz w:val="24"/>
                <w:szCs w:val="24"/>
              </w:rPr>
            </w:pPr>
            <w:r>
              <w:rPr>
                <w:rFonts w:ascii="Arial" w:hAnsi="Arial" w:cs="Arial"/>
                <w:sz w:val="24"/>
                <w:szCs w:val="24"/>
              </w:rPr>
              <w:t>76295,0</w:t>
            </w:r>
          </w:p>
        </w:tc>
      </w:tr>
      <w:tr w:rsidR="00E75DDA" w:rsidTr="00E75DDA">
        <w:trPr>
          <w:trHeight w:val="20"/>
        </w:trPr>
        <w:tc>
          <w:tcPr>
            <w:tcW w:w="32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40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363593,0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67104,0</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70539,0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73360,0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rPr>
                <w:rFonts w:ascii="Arial" w:hAnsi="Arial" w:cs="Arial"/>
                <w:sz w:val="24"/>
                <w:szCs w:val="24"/>
              </w:rPr>
            </w:pPr>
            <w:r>
              <w:rPr>
                <w:rFonts w:ascii="Arial" w:hAnsi="Arial" w:cs="Arial"/>
                <w:sz w:val="24"/>
                <w:szCs w:val="24"/>
              </w:rPr>
              <w:t>76295,0</w:t>
            </w:r>
          </w:p>
        </w:tc>
        <w:tc>
          <w:tcPr>
            <w:tcW w:w="114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rPr>
                <w:rFonts w:ascii="Arial" w:hAnsi="Arial" w:cs="Arial"/>
                <w:sz w:val="24"/>
                <w:szCs w:val="24"/>
              </w:rPr>
            </w:pPr>
            <w:r>
              <w:rPr>
                <w:rFonts w:ascii="Arial" w:hAnsi="Arial" w:cs="Arial"/>
                <w:sz w:val="24"/>
                <w:szCs w:val="24"/>
              </w:rPr>
              <w:t>76295,0</w:t>
            </w:r>
          </w:p>
        </w:tc>
      </w:tr>
      <w:tr w:rsidR="00E75DDA" w:rsidTr="00E75DDA">
        <w:trPr>
          <w:trHeight w:val="20"/>
        </w:trPr>
        <w:tc>
          <w:tcPr>
            <w:tcW w:w="32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40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4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E75DDA" w:rsidTr="00E75DDA">
        <w:trPr>
          <w:trHeight w:val="20"/>
        </w:trPr>
        <w:tc>
          <w:tcPr>
            <w:tcW w:w="32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40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Внебюджетные источники</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4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E75DDA" w:rsidTr="00E75DDA">
        <w:trPr>
          <w:trHeight w:val="20"/>
        </w:trPr>
        <w:tc>
          <w:tcPr>
            <w:tcW w:w="32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rsidP="00E75DDA">
            <w:pPr>
              <w:spacing w:after="0" w:line="240" w:lineRule="auto"/>
              <w:rPr>
                <w:rFonts w:ascii="Arial" w:hAnsi="Arial" w:cs="Arial"/>
                <w:color w:val="000000"/>
                <w:sz w:val="24"/>
                <w:szCs w:val="24"/>
              </w:rPr>
            </w:pPr>
          </w:p>
        </w:tc>
        <w:tc>
          <w:tcPr>
            <w:tcW w:w="401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33"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48"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rsidP="00E75DD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bl>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E75DDA" w:rsidRDefault="00E75DDA" w:rsidP="00E75DDA">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к муниципальной программе</w:t>
      </w:r>
    </w:p>
    <w:p w:rsidR="00E75DDA" w:rsidRDefault="00E75DDA" w:rsidP="00E75DDA">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 85-ПА от  15. 01. 2019</w:t>
      </w:r>
    </w:p>
    <w:p w:rsidR="00E75DDA" w:rsidRDefault="00E75DDA" w:rsidP="00E75DD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E75DDA" w:rsidRDefault="00E75DDA" w:rsidP="00E75DD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hAnsi="Arial" w:cs="Arial"/>
          <w:color w:val="000000"/>
          <w:sz w:val="24"/>
          <w:szCs w:val="24"/>
        </w:rPr>
        <w:t>«Охрана здоровья граждан на  территории городского округа Люберцы Московской области»</w:t>
      </w:r>
    </w:p>
    <w:p w:rsidR="00E75DDA" w:rsidRDefault="00E75DDA" w:rsidP="00E75DDA">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lang w:eastAsia="ru-RU"/>
        </w:rPr>
      </w:pPr>
    </w:p>
    <w:p w:rsidR="00E75DDA" w:rsidRDefault="00E75DDA" w:rsidP="00E75DDA">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tbl>
      <w:tblPr>
        <w:tblpPr w:leftFromText="180" w:rightFromText="180" w:bottomFromText="200" w:vertAnchor="text" w:tblpX="75" w:tblpY="1"/>
        <w:tblOverlap w:val="never"/>
        <w:tblW w:w="15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43"/>
        <w:gridCol w:w="1987"/>
        <w:gridCol w:w="283"/>
        <w:gridCol w:w="1419"/>
        <w:gridCol w:w="283"/>
        <w:gridCol w:w="1404"/>
        <w:gridCol w:w="850"/>
        <w:gridCol w:w="157"/>
        <w:gridCol w:w="992"/>
        <w:gridCol w:w="1134"/>
        <w:gridCol w:w="993"/>
        <w:gridCol w:w="992"/>
        <w:gridCol w:w="992"/>
        <w:gridCol w:w="992"/>
        <w:gridCol w:w="993"/>
        <w:gridCol w:w="1561"/>
      </w:tblGrid>
      <w:tr w:rsidR="00E75DDA" w:rsidTr="00E75DDA">
        <w:trPr>
          <w:trHeight w:val="20"/>
        </w:trPr>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направленные на достижение цели</w:t>
            </w:r>
          </w:p>
        </w:tc>
        <w:tc>
          <w:tcPr>
            <w:tcW w:w="16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1007" w:type="dxa"/>
            <w:gridSpan w:val="2"/>
            <w:vMerge w:val="restart"/>
            <w:tcBorders>
              <w:top w:val="single" w:sz="4" w:space="0" w:color="auto"/>
              <w:left w:val="single" w:sz="4" w:space="0" w:color="auto"/>
              <w:bottom w:val="single" w:sz="4" w:space="0" w:color="auto"/>
              <w:right w:val="single" w:sz="4" w:space="0" w:color="auto"/>
            </w:tcBorders>
            <w:hideMark/>
          </w:tcPr>
          <w:p w:rsidR="00E75DDA" w:rsidRDefault="00E75DDA">
            <w:pPr>
              <w:spacing w:after="0" w:line="240" w:lineRule="auto"/>
              <w:ind w:left="209"/>
              <w:jc w:val="both"/>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на начало реализации программы/</w:t>
            </w:r>
          </w:p>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c>
          <w:tcPr>
            <w:tcW w:w="4962" w:type="dxa"/>
            <w:gridSpan w:val="5"/>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 годам реализации</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Номер</w:t>
            </w:r>
          </w:p>
          <w:p w:rsidR="00E75DDA" w:rsidRDefault="00E75DDA">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основного</w:t>
            </w:r>
          </w:p>
          <w:p w:rsidR="00E75DDA" w:rsidRDefault="00E75DDA">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w:t>
            </w:r>
          </w:p>
          <w:p w:rsidR="00E75DDA" w:rsidRDefault="00E75DDA">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в перечне</w:t>
            </w:r>
          </w:p>
          <w:p w:rsidR="00E75DDA" w:rsidRDefault="00E75DDA">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мероприятий</w:t>
            </w:r>
          </w:p>
          <w:p w:rsidR="00E75DDA" w:rsidRDefault="00E75DDA">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r>
      <w:tr w:rsidR="00E75DDA" w:rsidTr="00E75DDA">
        <w:trPr>
          <w:trHeight w:val="20"/>
        </w:trPr>
        <w:tc>
          <w:tcPr>
            <w:tcW w:w="642"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3402" w:type="dxa"/>
            <w:gridSpan w:val="2"/>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3089" w:type="dxa"/>
            <w:gridSpan w:val="2"/>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2156" w:type="dxa"/>
            <w:gridSpan w:val="2"/>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2018</w:t>
            </w:r>
          </w:p>
        </w:tc>
        <w:tc>
          <w:tcPr>
            <w:tcW w:w="99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2019</w:t>
            </w:r>
          </w:p>
        </w:tc>
        <w:tc>
          <w:tcPr>
            <w:tcW w:w="99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autoSpaceDE w:val="0"/>
              <w:autoSpaceDN w:val="0"/>
              <w:adjustRightInd w:val="0"/>
              <w:spacing w:after="0"/>
              <w:ind w:left="-57" w:right="-57" w:firstLine="124"/>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686" w:type="dxa"/>
            <w:gridSpan w:val="2"/>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007" w:type="dxa"/>
            <w:gridSpan w:val="2"/>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rPr>
                <w:rFonts w:asciiTheme="minorHAnsi" w:eastAsiaTheme="minorHAnsi" w:hAnsiTheme="minorHAnsi" w:cstheme="minorBidi"/>
              </w:rPr>
            </w:pPr>
          </w:p>
        </w:tc>
        <w:tc>
          <w:tcPr>
            <w:tcW w:w="7371" w:type="dxa"/>
            <w:gridSpan w:val="8"/>
            <w:tcBorders>
              <w:top w:val="single" w:sz="4" w:space="0" w:color="auto"/>
              <w:left w:val="single" w:sz="4" w:space="0" w:color="auto"/>
              <w:bottom w:val="single" w:sz="4" w:space="0" w:color="auto"/>
              <w:right w:val="single" w:sz="4" w:space="0" w:color="auto"/>
            </w:tcBorders>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492"/>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rPr>
                <w:rFonts w:asciiTheme="minorHAnsi" w:eastAsiaTheme="minorHAnsi" w:hAnsiTheme="minorHAnsi" w:cstheme="minorBidi"/>
              </w:rPr>
            </w:pP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7371" w:type="dxa"/>
            <w:gridSpan w:val="8"/>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Подпрограмма 1 «Создание условия для оказания медицинской помощи населению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rPr>
                <w:rFonts w:asciiTheme="minorHAnsi" w:eastAsiaTheme="minorHAnsi" w:hAnsiTheme="minorHAnsi" w:cstheme="minorBidi"/>
              </w:rPr>
            </w:pPr>
          </w:p>
        </w:tc>
      </w:tr>
      <w:tr w:rsidR="00E75DDA" w:rsidTr="00E75DDA">
        <w:trPr>
          <w:trHeight w:val="20"/>
        </w:trPr>
        <w:tc>
          <w:tcPr>
            <w:tcW w:w="642" w:type="dxa"/>
            <w:vMerge w:val="restart"/>
            <w:tcBorders>
              <w:top w:val="single" w:sz="4" w:space="0" w:color="auto"/>
              <w:left w:val="single" w:sz="4" w:space="0" w:color="auto"/>
              <w:bottom w:val="single" w:sz="4" w:space="0" w:color="auto"/>
              <w:right w:val="single" w:sz="4" w:space="0" w:color="auto"/>
            </w:tcBorders>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p w:rsidR="00E75DDA" w:rsidRDefault="00E75DDA">
            <w:pPr>
              <w:rPr>
                <w:rFonts w:ascii="Arial" w:hAnsi="Arial" w:cs="Arial"/>
                <w:sz w:val="24"/>
                <w:szCs w:val="24"/>
              </w:rPr>
            </w:pPr>
          </w:p>
          <w:p w:rsidR="00E75DDA" w:rsidRDefault="00E75DDA">
            <w:pPr>
              <w:autoSpaceDE w:val="0"/>
              <w:autoSpaceDN w:val="0"/>
              <w:adjustRightInd w:val="0"/>
              <w:spacing w:after="0" w:line="240" w:lineRule="auto"/>
              <w:ind w:right="28"/>
              <w:rPr>
                <w:rFonts w:ascii="Arial" w:eastAsia="Times New Roman" w:hAnsi="Arial" w:cs="Arial"/>
                <w:sz w:val="24"/>
                <w:szCs w:val="24"/>
                <w:lang w:eastAsia="ru-RU"/>
              </w:rPr>
            </w:pPr>
          </w:p>
        </w:tc>
        <w:tc>
          <w:tcPr>
            <w:tcW w:w="1985" w:type="dxa"/>
            <w:vMerge w:val="restart"/>
            <w:tcBorders>
              <w:top w:val="single" w:sz="4" w:space="0" w:color="auto"/>
              <w:left w:val="single" w:sz="4" w:space="0" w:color="auto"/>
              <w:bottom w:val="single" w:sz="4" w:space="0" w:color="auto"/>
              <w:right w:val="single" w:sz="4" w:space="0" w:color="auto"/>
            </w:tcBorders>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Создание условий для оказания медицинской </w:t>
            </w:r>
            <w:r>
              <w:rPr>
                <w:rFonts w:ascii="Arial" w:eastAsia="Times New Roman" w:hAnsi="Arial" w:cs="Arial"/>
                <w:color w:val="000000"/>
                <w:sz w:val="24"/>
                <w:szCs w:val="24"/>
                <w:lang w:eastAsia="ru-RU"/>
              </w:rPr>
              <w:lastRenderedPageBreak/>
              <w:t>помощи населению на территории городского округа Люберцы</w:t>
            </w:r>
          </w:p>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Создание условий для оказания медицинской </w:t>
            </w:r>
            <w:r>
              <w:rPr>
                <w:rFonts w:ascii="Arial" w:eastAsia="Times New Roman" w:hAnsi="Arial" w:cs="Arial"/>
                <w:color w:val="000000"/>
                <w:sz w:val="24"/>
                <w:szCs w:val="24"/>
                <w:lang w:eastAsia="ru-RU"/>
              </w:rPr>
              <w:lastRenderedPageBreak/>
              <w:t>помощи населению на территории городского округа Люберцы</w:t>
            </w:r>
          </w:p>
          <w:p w:rsidR="00E75DDA" w:rsidRDefault="00E75DDA">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686" w:type="dxa"/>
            <w:gridSpan w:val="2"/>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ind w:left="67"/>
              <w:jc w:val="both"/>
              <w:rPr>
                <w:rFonts w:ascii="Arial" w:hAnsi="Arial" w:cs="Arial"/>
                <w:sz w:val="24"/>
                <w:szCs w:val="24"/>
              </w:rPr>
            </w:pPr>
            <w:r>
              <w:rPr>
                <w:rFonts w:ascii="Arial" w:hAnsi="Arial" w:cs="Arial"/>
                <w:sz w:val="24"/>
                <w:szCs w:val="24"/>
              </w:rPr>
              <w:lastRenderedPageBreak/>
              <w:t>Показатель «Диспансеризация</w:t>
            </w:r>
            <w:proofErr w:type="gramStart"/>
            <w:r>
              <w:rPr>
                <w:rFonts w:ascii="Arial" w:hAnsi="Arial" w:cs="Arial"/>
                <w:sz w:val="24"/>
                <w:szCs w:val="24"/>
              </w:rPr>
              <w:t>»(</w:t>
            </w:r>
            <w:proofErr w:type="gramEnd"/>
            <w:r>
              <w:rPr>
                <w:rFonts w:ascii="Arial" w:hAnsi="Arial" w:cs="Arial"/>
                <w:sz w:val="24"/>
                <w:szCs w:val="24"/>
              </w:rPr>
              <w:t xml:space="preserve">доля населения </w:t>
            </w:r>
            <w:r>
              <w:rPr>
                <w:rFonts w:ascii="Arial" w:hAnsi="Arial" w:cs="Arial"/>
                <w:sz w:val="24"/>
                <w:szCs w:val="24"/>
              </w:rPr>
              <w:lastRenderedPageBreak/>
              <w:t>прошедшего диспансеризацию)</w:t>
            </w:r>
          </w:p>
        </w:tc>
        <w:tc>
          <w:tcPr>
            <w:tcW w:w="1007" w:type="dxa"/>
            <w:gridSpan w:val="2"/>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lastRenderedPageBreak/>
              <w:t>приоритетно-целевой</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1134"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21,0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21,00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21,00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21,00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21,00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21,00</w:t>
            </w:r>
          </w:p>
        </w:tc>
        <w:tc>
          <w:tcPr>
            <w:tcW w:w="1560"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w:t>
            </w:r>
          </w:p>
        </w:tc>
      </w:tr>
      <w:tr w:rsidR="00E75DDA" w:rsidTr="00E75DDA">
        <w:trPr>
          <w:trHeight w:val="20"/>
        </w:trPr>
        <w:tc>
          <w:tcPr>
            <w:tcW w:w="642"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3402" w:type="dxa"/>
            <w:gridSpan w:val="2"/>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1686" w:type="dxa"/>
            <w:gridSpan w:val="2"/>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Привлечение участковых врачей: 1 врач-1 участок</w:t>
            </w:r>
          </w:p>
        </w:tc>
        <w:tc>
          <w:tcPr>
            <w:tcW w:w="1007" w:type="dxa"/>
            <w:gridSpan w:val="2"/>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приоритетно-целевой</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Процент</w:t>
            </w:r>
          </w:p>
        </w:tc>
        <w:tc>
          <w:tcPr>
            <w:tcW w:w="1134"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200,00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200,00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200,0</w:t>
            </w:r>
          </w:p>
        </w:tc>
        <w:tc>
          <w:tcPr>
            <w:tcW w:w="1560" w:type="dxa"/>
            <w:tcBorders>
              <w:top w:val="single" w:sz="4" w:space="0" w:color="auto"/>
              <w:left w:val="single" w:sz="4" w:space="0" w:color="auto"/>
              <w:bottom w:val="single" w:sz="4" w:space="0" w:color="auto"/>
              <w:right w:val="single" w:sz="4" w:space="0" w:color="auto"/>
            </w:tcBorders>
          </w:tcPr>
          <w:p w:rsidR="00E75DDA" w:rsidRDefault="00E75DDA">
            <w:pPr>
              <w:autoSpaceDE w:val="0"/>
              <w:autoSpaceDN w:val="0"/>
              <w:adjustRightInd w:val="0"/>
              <w:spacing w:after="0" w:line="240" w:lineRule="auto"/>
              <w:ind w:right="81"/>
              <w:jc w:val="center"/>
              <w:rPr>
                <w:rFonts w:ascii="Arial" w:hAnsi="Arial" w:cs="Arial"/>
                <w:color w:val="000000"/>
                <w:sz w:val="24"/>
                <w:szCs w:val="24"/>
              </w:rPr>
            </w:pPr>
          </w:p>
          <w:p w:rsidR="00E75DDA" w:rsidRDefault="00E75DDA">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№2</w:t>
            </w:r>
          </w:p>
        </w:tc>
      </w:tr>
      <w:tr w:rsidR="00E75DDA" w:rsidTr="00E75DDA">
        <w:trPr>
          <w:trHeight w:val="20"/>
        </w:trPr>
        <w:tc>
          <w:tcPr>
            <w:tcW w:w="642"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3402" w:type="dxa"/>
            <w:gridSpan w:val="2"/>
            <w:vMerge/>
            <w:tcBorders>
              <w:top w:val="single" w:sz="4" w:space="0" w:color="auto"/>
              <w:left w:val="single" w:sz="4" w:space="0" w:color="auto"/>
              <w:bottom w:val="single" w:sz="4" w:space="0" w:color="auto"/>
              <w:right w:val="single" w:sz="4" w:space="0" w:color="auto"/>
            </w:tcBorders>
            <w:vAlign w:val="center"/>
            <w:hideMark/>
          </w:tcPr>
          <w:p w:rsidR="00E75DDA" w:rsidRDefault="00E75DDA">
            <w:pPr>
              <w:spacing w:after="0" w:line="240" w:lineRule="auto"/>
              <w:rPr>
                <w:rFonts w:ascii="Arial" w:eastAsia="Times New Roman" w:hAnsi="Arial" w:cs="Arial"/>
                <w:sz w:val="24"/>
                <w:szCs w:val="24"/>
                <w:lang w:eastAsia="ru-RU"/>
              </w:rPr>
            </w:pPr>
          </w:p>
        </w:tc>
        <w:tc>
          <w:tcPr>
            <w:tcW w:w="1686" w:type="dxa"/>
            <w:gridSpan w:val="2"/>
            <w:tcBorders>
              <w:top w:val="single" w:sz="4" w:space="0" w:color="auto"/>
              <w:left w:val="single" w:sz="4" w:space="0" w:color="auto"/>
              <w:bottom w:val="single" w:sz="4" w:space="0" w:color="auto"/>
              <w:right w:val="single" w:sz="4" w:space="0" w:color="auto"/>
            </w:tcBorders>
            <w:vAlign w:val="center"/>
          </w:tcPr>
          <w:p w:rsidR="00E75DDA" w:rsidRDefault="00E75DDA">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t>Увеличение доли сотрудников прошедших вакцинацию</w:t>
            </w:r>
          </w:p>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007" w:type="dxa"/>
            <w:gridSpan w:val="2"/>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color w:val="000000"/>
                <w:sz w:val="24"/>
                <w:szCs w:val="24"/>
              </w:rPr>
            </w:pPr>
            <w:r>
              <w:rPr>
                <w:rFonts w:ascii="Arial" w:hAnsi="Arial" w:cs="Arial"/>
                <w:color w:val="000000"/>
                <w:sz w:val="24"/>
                <w:szCs w:val="24"/>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color w:val="000000"/>
                <w:sz w:val="24"/>
                <w:szCs w:val="24"/>
              </w:rPr>
            </w:pPr>
            <w:r>
              <w:rPr>
                <w:rFonts w:ascii="Arial" w:hAnsi="Arial" w:cs="Arial"/>
                <w:color w:val="000000"/>
                <w:sz w:val="24"/>
                <w:szCs w:val="24"/>
              </w:rPr>
              <w:t>Процент</w:t>
            </w:r>
          </w:p>
        </w:tc>
        <w:tc>
          <w:tcPr>
            <w:tcW w:w="1134"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50,0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50,0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color w:val="000000"/>
                <w:sz w:val="24"/>
                <w:szCs w:val="24"/>
              </w:rPr>
            </w:pPr>
            <w:r>
              <w:rPr>
                <w:rFonts w:ascii="Arial" w:hAnsi="Arial" w:cs="Arial"/>
                <w:color w:val="000000"/>
                <w:sz w:val="24"/>
                <w:szCs w:val="24"/>
              </w:rPr>
              <w:t>70,0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color w:val="000000"/>
                <w:sz w:val="24"/>
                <w:szCs w:val="24"/>
              </w:rPr>
            </w:pPr>
            <w:r>
              <w:rPr>
                <w:rFonts w:ascii="Arial" w:hAnsi="Arial" w:cs="Arial"/>
                <w:color w:val="000000"/>
                <w:sz w:val="24"/>
                <w:szCs w:val="24"/>
              </w:rPr>
              <w:t>71,0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color w:val="000000"/>
                <w:sz w:val="24"/>
                <w:szCs w:val="24"/>
              </w:rPr>
            </w:pPr>
            <w:r>
              <w:rPr>
                <w:rFonts w:ascii="Arial" w:hAnsi="Arial" w:cs="Arial"/>
                <w:color w:val="000000"/>
                <w:sz w:val="24"/>
                <w:szCs w:val="24"/>
              </w:rPr>
              <w:t>72,0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color w:val="000000"/>
                <w:sz w:val="24"/>
                <w:szCs w:val="24"/>
              </w:rPr>
            </w:pPr>
            <w:r>
              <w:rPr>
                <w:rFonts w:ascii="Arial" w:hAnsi="Arial" w:cs="Arial"/>
                <w:color w:val="000000"/>
                <w:sz w:val="24"/>
                <w:szCs w:val="24"/>
              </w:rPr>
              <w:t>73,0</w:t>
            </w:r>
          </w:p>
        </w:tc>
        <w:tc>
          <w:tcPr>
            <w:tcW w:w="1560"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№1</w:t>
            </w: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7371" w:type="dxa"/>
            <w:gridSpan w:val="8"/>
            <w:tcBorders>
              <w:top w:val="single" w:sz="4" w:space="0" w:color="auto"/>
              <w:left w:val="single" w:sz="4" w:space="0" w:color="auto"/>
              <w:bottom w:val="single" w:sz="4" w:space="0" w:color="auto"/>
              <w:right w:val="single" w:sz="4" w:space="0" w:color="auto"/>
            </w:tcBorders>
            <w:hideMark/>
          </w:tcPr>
          <w:p w:rsidR="00E75DDA" w:rsidRDefault="00E75DDA">
            <w:pPr>
              <w:rPr>
                <w:rFonts w:ascii="Arial" w:hAnsi="Arial" w:cs="Arial"/>
                <w:color w:val="000000"/>
                <w:sz w:val="24"/>
                <w:szCs w:val="24"/>
              </w:rPr>
            </w:pPr>
            <w:r>
              <w:rPr>
                <w:rFonts w:ascii="Arial" w:hAnsi="Arial" w:cs="Arial"/>
                <w:color w:val="000000"/>
                <w:sz w:val="24"/>
                <w:szCs w:val="24"/>
              </w:rPr>
              <w:t>Подпрограмма 2 «Улучшение качества питания беременных женщин, кормящих матерей и детей в возрасте до 3лет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350"/>
              </w:tabs>
              <w:autoSpaceDE w:val="0"/>
              <w:autoSpaceDN w:val="0"/>
              <w:adjustRightInd w:val="0"/>
              <w:spacing w:after="0"/>
              <w:ind w:left="-57" w:right="-63"/>
              <w:jc w:val="center"/>
              <w:outlineLvl w:val="1"/>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E75DDA" w:rsidRDefault="00E75DDA">
            <w:pPr>
              <w:widowControl w:val="0"/>
              <w:tabs>
                <w:tab w:val="left" w:pos="709"/>
              </w:tabs>
              <w:autoSpaceDE w:val="0"/>
              <w:autoSpaceDN w:val="0"/>
              <w:adjustRightInd w:val="0"/>
              <w:spacing w:after="0"/>
              <w:ind w:left="-57" w:right="1343"/>
              <w:jc w:val="center"/>
              <w:outlineLvl w:val="1"/>
              <w:rPr>
                <w:rFonts w:ascii="Arial" w:eastAsia="Times New Roman" w:hAnsi="Arial" w:cs="Arial"/>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E75DDA" w:rsidRDefault="00E75DDA">
            <w:pPr>
              <w:spacing w:after="0"/>
              <w:rPr>
                <w:rFonts w:ascii="Arial" w:eastAsiaTheme="minorEastAsia" w:hAnsi="Arial" w:cs="Arial"/>
                <w:sz w:val="24"/>
                <w:szCs w:val="24"/>
                <w:lang w:eastAsia="ru-RU"/>
              </w:rPr>
            </w:pP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rPr>
                <w:rFonts w:ascii="Arial" w:hAnsi="Arial" w:cs="Arial"/>
                <w:strike/>
                <w:color w:val="000000"/>
                <w:sz w:val="24"/>
                <w:szCs w:val="24"/>
                <w:u w:val="single"/>
              </w:rPr>
            </w:pPr>
            <w:r>
              <w:rPr>
                <w:rFonts w:ascii="Arial" w:eastAsia="Times New Roman" w:hAnsi="Arial" w:cs="Arial"/>
                <w:color w:val="000000"/>
                <w:sz w:val="24"/>
                <w:szCs w:val="24"/>
                <w:lang w:eastAsia="ru-RU"/>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3-х лет</w:t>
            </w:r>
          </w:p>
        </w:tc>
        <w:tc>
          <w:tcPr>
            <w:tcW w:w="1403" w:type="dxa"/>
            <w:tcBorders>
              <w:top w:val="single" w:sz="4" w:space="0" w:color="auto"/>
              <w:left w:val="single" w:sz="4" w:space="0" w:color="auto"/>
              <w:bottom w:val="single" w:sz="4" w:space="0" w:color="auto"/>
              <w:right w:val="single" w:sz="4" w:space="0" w:color="auto"/>
            </w:tcBorders>
            <w:vAlign w:val="center"/>
          </w:tcPr>
          <w:p w:rsidR="00E75DDA" w:rsidRDefault="00E75DDA">
            <w:pPr>
              <w:spacing w:after="0"/>
              <w:ind w:left="67"/>
              <w:jc w:val="both"/>
              <w:rPr>
                <w:rFonts w:ascii="Arial" w:hAnsi="Arial" w:cs="Arial"/>
                <w:sz w:val="24"/>
                <w:szCs w:val="24"/>
              </w:rPr>
            </w:pPr>
            <w:r>
              <w:rPr>
                <w:rFonts w:ascii="Arial" w:hAnsi="Arial" w:cs="Arial"/>
                <w:sz w:val="24"/>
                <w:szCs w:val="24"/>
              </w:rPr>
              <w:t>Обеспечение полноценным питанием кормящих матерей»</w:t>
            </w:r>
          </w:p>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E75DDA" w:rsidRDefault="00E75DDA">
            <w:pPr>
              <w:autoSpaceDE w:val="0"/>
              <w:autoSpaceDN w:val="0"/>
              <w:adjustRightInd w:val="0"/>
              <w:spacing w:after="0" w:line="240" w:lineRule="auto"/>
              <w:ind w:left="28" w:right="28"/>
              <w:jc w:val="center"/>
              <w:rPr>
                <w:rFonts w:ascii="Arial" w:hAnsi="Arial" w:cs="Arial"/>
                <w:strike/>
                <w:color w:val="000000"/>
                <w:sz w:val="24"/>
                <w:szCs w:val="24"/>
                <w:u w:val="single"/>
              </w:rPr>
            </w:pPr>
          </w:p>
          <w:p w:rsidR="00E75DDA" w:rsidRDefault="00E75DDA">
            <w:pPr>
              <w:jc w:val="center"/>
              <w:rPr>
                <w:rFonts w:ascii="Arial" w:hAnsi="Arial" w:cs="Arial"/>
                <w:sz w:val="24"/>
                <w:szCs w:val="24"/>
              </w:rPr>
            </w:pPr>
            <w:r>
              <w:rPr>
                <w:rFonts w:ascii="Arial" w:hAnsi="Arial" w:cs="Arial"/>
                <w:color w:val="000000"/>
                <w:sz w:val="24"/>
                <w:szCs w:val="24"/>
              </w:rPr>
              <w:t>МП</w:t>
            </w:r>
          </w:p>
        </w:tc>
        <w:tc>
          <w:tcPr>
            <w:tcW w:w="1149" w:type="dxa"/>
            <w:gridSpan w:val="2"/>
            <w:tcBorders>
              <w:top w:val="single" w:sz="4" w:space="0" w:color="auto"/>
              <w:left w:val="single" w:sz="4" w:space="0" w:color="auto"/>
              <w:bottom w:val="single" w:sz="4" w:space="0" w:color="auto"/>
              <w:right w:val="single" w:sz="4" w:space="0" w:color="auto"/>
            </w:tcBorders>
          </w:tcPr>
          <w:p w:rsidR="00E75DDA" w:rsidRDefault="00E75DDA">
            <w:pPr>
              <w:autoSpaceDE w:val="0"/>
              <w:autoSpaceDN w:val="0"/>
              <w:adjustRightInd w:val="0"/>
              <w:spacing w:after="0" w:line="240" w:lineRule="auto"/>
              <w:ind w:left="28" w:right="28"/>
              <w:jc w:val="center"/>
              <w:rPr>
                <w:rFonts w:ascii="Arial" w:hAnsi="Arial" w:cs="Arial"/>
                <w:color w:val="000000"/>
                <w:sz w:val="24"/>
                <w:szCs w:val="24"/>
              </w:rPr>
            </w:pPr>
          </w:p>
          <w:p w:rsidR="00E75DDA" w:rsidRDefault="00E75DDA">
            <w:pPr>
              <w:autoSpaceDE w:val="0"/>
              <w:autoSpaceDN w:val="0"/>
              <w:adjustRightInd w:val="0"/>
              <w:spacing w:after="0" w:line="240" w:lineRule="auto"/>
              <w:ind w:left="28" w:right="28"/>
              <w:jc w:val="center"/>
              <w:rPr>
                <w:rFonts w:ascii="Arial" w:hAnsi="Arial" w:cs="Arial"/>
                <w:strike/>
                <w:color w:val="000000"/>
                <w:sz w:val="24"/>
                <w:szCs w:val="24"/>
                <w:u w:val="single"/>
              </w:rPr>
            </w:pPr>
            <w:r>
              <w:rPr>
                <w:rFonts w:ascii="Arial" w:hAnsi="Arial" w:cs="Arial"/>
                <w:color w:val="000000"/>
                <w:sz w:val="24"/>
                <w:szCs w:val="24"/>
              </w:rPr>
              <w:t>Человек</w:t>
            </w:r>
          </w:p>
        </w:tc>
        <w:tc>
          <w:tcPr>
            <w:tcW w:w="1134"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793,0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793,0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960,0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960,0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960</w:t>
            </w:r>
          </w:p>
        </w:tc>
        <w:tc>
          <w:tcPr>
            <w:tcW w:w="1560"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№1</w:t>
            </w: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rPr>
                <w:rFonts w:ascii="Arial" w:hAnsi="Arial" w:cs="Arial"/>
                <w:color w:val="000000"/>
                <w:sz w:val="24"/>
                <w:szCs w:val="24"/>
              </w:rPr>
            </w:pPr>
            <w:r>
              <w:rPr>
                <w:rFonts w:ascii="Arial" w:eastAsia="Times New Roman" w:hAnsi="Arial" w:cs="Arial"/>
                <w:color w:val="000000"/>
                <w:sz w:val="24"/>
                <w:szCs w:val="24"/>
                <w:lang w:eastAsia="ru-RU"/>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3-х лет</w:t>
            </w:r>
          </w:p>
        </w:tc>
        <w:tc>
          <w:tcPr>
            <w:tcW w:w="140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Обеспечение полноценным питанием беременных женщин</w:t>
            </w:r>
          </w:p>
        </w:tc>
        <w:tc>
          <w:tcPr>
            <w:tcW w:w="850"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МП</w:t>
            </w:r>
          </w:p>
        </w:tc>
        <w:tc>
          <w:tcPr>
            <w:tcW w:w="1149" w:type="dxa"/>
            <w:gridSpan w:val="2"/>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Человек</w:t>
            </w:r>
          </w:p>
        </w:tc>
        <w:tc>
          <w:tcPr>
            <w:tcW w:w="1134"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1489,0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1 850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rPr>
                <w:rFonts w:ascii="Arial" w:hAnsi="Arial" w:cs="Arial"/>
                <w:color w:val="000000"/>
                <w:sz w:val="24"/>
                <w:szCs w:val="24"/>
              </w:rPr>
            </w:pPr>
            <w:r>
              <w:rPr>
                <w:rFonts w:ascii="Arial" w:hAnsi="Arial" w:cs="Arial"/>
                <w:color w:val="000000"/>
                <w:sz w:val="24"/>
                <w:szCs w:val="24"/>
              </w:rPr>
              <w:t>1900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1 950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1 950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rPr>
                <w:rFonts w:ascii="Arial" w:hAnsi="Arial" w:cs="Arial"/>
                <w:color w:val="000000"/>
                <w:sz w:val="24"/>
                <w:szCs w:val="24"/>
              </w:rPr>
            </w:pPr>
            <w:r>
              <w:rPr>
                <w:rFonts w:ascii="Arial" w:hAnsi="Arial" w:cs="Arial"/>
                <w:color w:val="000000"/>
                <w:sz w:val="24"/>
                <w:szCs w:val="24"/>
              </w:rPr>
              <w:t>1950</w:t>
            </w:r>
          </w:p>
        </w:tc>
        <w:tc>
          <w:tcPr>
            <w:tcW w:w="1560"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№1</w:t>
            </w: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3-х лет</w:t>
            </w:r>
          </w:p>
        </w:tc>
        <w:tc>
          <w:tcPr>
            <w:tcW w:w="140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hAnsi="Arial" w:cs="Arial"/>
                <w:color w:val="000000"/>
                <w:sz w:val="24"/>
                <w:szCs w:val="24"/>
              </w:rPr>
              <w:t>Обеспечение полноценным питанием детей  в возрасте от 0 до 1</w:t>
            </w:r>
          </w:p>
        </w:tc>
        <w:tc>
          <w:tcPr>
            <w:tcW w:w="850"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МП</w:t>
            </w:r>
          </w:p>
        </w:tc>
        <w:tc>
          <w:tcPr>
            <w:tcW w:w="1149" w:type="dxa"/>
            <w:gridSpan w:val="2"/>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Человек</w:t>
            </w:r>
          </w:p>
        </w:tc>
        <w:tc>
          <w:tcPr>
            <w:tcW w:w="1134"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1972</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rPr>
                <w:rFonts w:ascii="Arial" w:hAnsi="Arial" w:cs="Arial"/>
                <w:color w:val="000000"/>
                <w:sz w:val="24"/>
                <w:szCs w:val="24"/>
              </w:rPr>
            </w:pPr>
            <w:r>
              <w:rPr>
                <w:rFonts w:ascii="Arial" w:hAnsi="Arial" w:cs="Arial"/>
                <w:color w:val="000000"/>
                <w:sz w:val="24"/>
                <w:szCs w:val="24"/>
              </w:rPr>
              <w:t>2350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rPr>
                <w:rFonts w:ascii="Arial" w:hAnsi="Arial" w:cs="Arial"/>
                <w:color w:val="000000"/>
                <w:sz w:val="24"/>
                <w:szCs w:val="24"/>
              </w:rPr>
            </w:pPr>
            <w:r>
              <w:rPr>
                <w:rFonts w:ascii="Arial" w:hAnsi="Arial" w:cs="Arial"/>
                <w:color w:val="000000"/>
                <w:sz w:val="24"/>
                <w:szCs w:val="24"/>
              </w:rPr>
              <w:t>2400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2 450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2 450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rPr>
                <w:rFonts w:ascii="Arial" w:hAnsi="Arial" w:cs="Arial"/>
                <w:color w:val="000000"/>
                <w:sz w:val="24"/>
                <w:szCs w:val="24"/>
              </w:rPr>
            </w:pPr>
            <w:r>
              <w:rPr>
                <w:rFonts w:ascii="Arial" w:hAnsi="Arial" w:cs="Arial"/>
                <w:color w:val="000000"/>
                <w:sz w:val="24"/>
                <w:szCs w:val="24"/>
              </w:rPr>
              <w:t>2450</w:t>
            </w:r>
          </w:p>
        </w:tc>
        <w:tc>
          <w:tcPr>
            <w:tcW w:w="1560"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№1</w:t>
            </w: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w:t>
            </w:r>
            <w:r>
              <w:rPr>
                <w:rFonts w:ascii="Arial" w:eastAsia="Times New Roman" w:hAnsi="Arial" w:cs="Arial"/>
                <w:sz w:val="24"/>
                <w:szCs w:val="24"/>
                <w:lang w:eastAsia="ru-RU"/>
              </w:rPr>
              <w:lastRenderedPageBreak/>
              <w:t>х лет</w:t>
            </w:r>
          </w:p>
        </w:tc>
        <w:tc>
          <w:tcPr>
            <w:tcW w:w="140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hAnsi="Arial" w:cs="Arial"/>
                <w:color w:val="000000"/>
                <w:sz w:val="24"/>
                <w:szCs w:val="24"/>
              </w:rPr>
              <w:lastRenderedPageBreak/>
              <w:t xml:space="preserve">Обеспечение полноценным питанием детей </w:t>
            </w:r>
            <w:proofErr w:type="gramStart"/>
            <w:r>
              <w:rPr>
                <w:rFonts w:ascii="Arial" w:hAnsi="Arial" w:cs="Arial"/>
                <w:color w:val="000000"/>
                <w:sz w:val="24"/>
                <w:szCs w:val="24"/>
              </w:rPr>
              <w:t>возрасте</w:t>
            </w:r>
            <w:proofErr w:type="gramEnd"/>
            <w:r>
              <w:rPr>
                <w:rFonts w:ascii="Arial" w:hAnsi="Arial" w:cs="Arial"/>
                <w:color w:val="000000"/>
                <w:sz w:val="24"/>
                <w:szCs w:val="24"/>
              </w:rPr>
              <w:t xml:space="preserve">  от 1 года  до 2 лет</w:t>
            </w:r>
          </w:p>
        </w:tc>
        <w:tc>
          <w:tcPr>
            <w:tcW w:w="850"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МП</w:t>
            </w:r>
          </w:p>
        </w:tc>
        <w:tc>
          <w:tcPr>
            <w:tcW w:w="1149" w:type="dxa"/>
            <w:gridSpan w:val="2"/>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Человек</w:t>
            </w:r>
          </w:p>
        </w:tc>
        <w:tc>
          <w:tcPr>
            <w:tcW w:w="1134"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3 295</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3 300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rPr>
                <w:rFonts w:ascii="Arial" w:hAnsi="Arial" w:cs="Arial"/>
                <w:color w:val="000000"/>
                <w:sz w:val="24"/>
                <w:szCs w:val="24"/>
              </w:rPr>
            </w:pPr>
            <w:r>
              <w:rPr>
                <w:rFonts w:ascii="Arial" w:hAnsi="Arial" w:cs="Arial"/>
                <w:color w:val="000000"/>
                <w:sz w:val="24"/>
                <w:szCs w:val="24"/>
              </w:rPr>
              <w:t>3350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3 400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3 400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rPr>
                <w:rFonts w:ascii="Arial" w:hAnsi="Arial" w:cs="Arial"/>
                <w:color w:val="000000"/>
                <w:sz w:val="24"/>
                <w:szCs w:val="24"/>
              </w:rPr>
            </w:pPr>
            <w:r>
              <w:rPr>
                <w:rFonts w:ascii="Arial" w:hAnsi="Arial" w:cs="Arial"/>
                <w:color w:val="000000"/>
                <w:sz w:val="24"/>
                <w:szCs w:val="24"/>
              </w:rPr>
              <w:t>3400</w:t>
            </w:r>
          </w:p>
        </w:tc>
        <w:tc>
          <w:tcPr>
            <w:tcW w:w="1560"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№1</w:t>
            </w:r>
          </w:p>
        </w:tc>
      </w:tr>
      <w:tr w:rsidR="00E75DDA" w:rsidTr="00E75DDA">
        <w:trPr>
          <w:trHeight w:val="20"/>
        </w:trPr>
        <w:tc>
          <w:tcPr>
            <w:tcW w:w="642" w:type="dxa"/>
            <w:tcBorders>
              <w:top w:val="single" w:sz="4" w:space="0" w:color="auto"/>
              <w:left w:val="single" w:sz="4" w:space="0" w:color="auto"/>
              <w:bottom w:val="single" w:sz="4" w:space="0" w:color="auto"/>
              <w:right w:val="single" w:sz="4" w:space="0" w:color="auto"/>
            </w:tcBorders>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hAnsi="Arial" w:cs="Arial"/>
                <w:color w:val="000000"/>
                <w:sz w:val="24"/>
                <w:szCs w:val="24"/>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Borders>
              <w:top w:val="single" w:sz="4" w:space="0" w:color="auto"/>
              <w:left w:val="single" w:sz="4" w:space="0" w:color="auto"/>
              <w:bottom w:val="single" w:sz="4" w:space="0" w:color="auto"/>
              <w:right w:val="single" w:sz="4" w:space="0" w:color="auto"/>
            </w:tcBorders>
            <w:hideMark/>
          </w:tcPr>
          <w:p w:rsidR="00E75DDA" w:rsidRDefault="00E75DDA">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3-х лет</w:t>
            </w:r>
          </w:p>
        </w:tc>
        <w:tc>
          <w:tcPr>
            <w:tcW w:w="1403" w:type="dxa"/>
            <w:tcBorders>
              <w:top w:val="single" w:sz="4" w:space="0" w:color="auto"/>
              <w:left w:val="single" w:sz="4" w:space="0" w:color="auto"/>
              <w:bottom w:val="single" w:sz="4" w:space="0" w:color="auto"/>
              <w:right w:val="single" w:sz="4" w:space="0" w:color="auto"/>
            </w:tcBorders>
            <w:vAlign w:val="center"/>
            <w:hideMark/>
          </w:tcPr>
          <w:p w:rsidR="00E75DDA" w:rsidRDefault="00E75DDA">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hAnsi="Arial" w:cs="Arial"/>
                <w:color w:val="000000"/>
                <w:sz w:val="24"/>
                <w:szCs w:val="24"/>
              </w:rPr>
              <w:t xml:space="preserve">Обеспечение полноценным питанием детей </w:t>
            </w:r>
            <w:proofErr w:type="gramStart"/>
            <w:r>
              <w:rPr>
                <w:rFonts w:ascii="Arial" w:hAnsi="Arial" w:cs="Arial"/>
                <w:color w:val="000000"/>
                <w:sz w:val="24"/>
                <w:szCs w:val="24"/>
              </w:rPr>
              <w:t>возрасте</w:t>
            </w:r>
            <w:proofErr w:type="gramEnd"/>
            <w:r>
              <w:rPr>
                <w:rFonts w:ascii="Arial" w:hAnsi="Arial" w:cs="Arial"/>
                <w:color w:val="000000"/>
                <w:sz w:val="24"/>
                <w:szCs w:val="24"/>
              </w:rPr>
              <w:t xml:space="preserve">  от 2 до  3-х лет</w:t>
            </w:r>
          </w:p>
        </w:tc>
        <w:tc>
          <w:tcPr>
            <w:tcW w:w="850" w:type="dxa"/>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МП</w:t>
            </w:r>
          </w:p>
        </w:tc>
        <w:tc>
          <w:tcPr>
            <w:tcW w:w="1149" w:type="dxa"/>
            <w:gridSpan w:val="2"/>
            <w:tcBorders>
              <w:top w:val="single" w:sz="4" w:space="0" w:color="auto"/>
              <w:left w:val="single" w:sz="4" w:space="0" w:color="auto"/>
              <w:bottom w:val="single" w:sz="4" w:space="0" w:color="auto"/>
              <w:right w:val="single" w:sz="4" w:space="0" w:color="auto"/>
            </w:tcBorders>
            <w:hideMark/>
          </w:tcPr>
          <w:p w:rsidR="00E75DDA" w:rsidRDefault="00E75DDA">
            <w:pPr>
              <w:jc w:val="center"/>
              <w:rPr>
                <w:rFonts w:ascii="Arial" w:hAnsi="Arial" w:cs="Arial"/>
                <w:sz w:val="24"/>
                <w:szCs w:val="24"/>
              </w:rPr>
            </w:pPr>
            <w:r>
              <w:rPr>
                <w:rFonts w:ascii="Arial" w:hAnsi="Arial" w:cs="Arial"/>
                <w:color w:val="000000"/>
                <w:sz w:val="24"/>
                <w:szCs w:val="24"/>
              </w:rPr>
              <w:t>Человек</w:t>
            </w:r>
          </w:p>
        </w:tc>
        <w:tc>
          <w:tcPr>
            <w:tcW w:w="1134"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2929</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3100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rPr>
                <w:rFonts w:ascii="Arial" w:hAnsi="Arial" w:cs="Arial"/>
                <w:color w:val="000000"/>
                <w:sz w:val="24"/>
                <w:szCs w:val="24"/>
              </w:rPr>
            </w:pPr>
            <w:r>
              <w:rPr>
                <w:rFonts w:ascii="Arial" w:hAnsi="Arial" w:cs="Arial"/>
                <w:color w:val="000000"/>
                <w:sz w:val="24"/>
                <w:szCs w:val="24"/>
              </w:rPr>
              <w:t>3150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3200</w:t>
            </w:r>
          </w:p>
        </w:tc>
        <w:tc>
          <w:tcPr>
            <w:tcW w:w="992"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left="81" w:right="81"/>
              <w:jc w:val="right"/>
              <w:rPr>
                <w:rFonts w:ascii="Arial" w:hAnsi="Arial" w:cs="Arial"/>
                <w:color w:val="000000"/>
                <w:sz w:val="24"/>
                <w:szCs w:val="24"/>
              </w:rPr>
            </w:pPr>
            <w:r>
              <w:rPr>
                <w:rFonts w:ascii="Arial" w:hAnsi="Arial" w:cs="Arial"/>
                <w:color w:val="000000"/>
                <w:sz w:val="24"/>
                <w:szCs w:val="24"/>
              </w:rPr>
              <w:t>3 200</w:t>
            </w:r>
          </w:p>
        </w:tc>
        <w:tc>
          <w:tcPr>
            <w:tcW w:w="993"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rPr>
                <w:rFonts w:ascii="Arial" w:hAnsi="Arial" w:cs="Arial"/>
                <w:color w:val="000000"/>
                <w:sz w:val="24"/>
                <w:szCs w:val="24"/>
              </w:rPr>
            </w:pPr>
            <w:r>
              <w:rPr>
                <w:rFonts w:ascii="Arial" w:hAnsi="Arial" w:cs="Arial"/>
                <w:color w:val="000000"/>
                <w:sz w:val="24"/>
                <w:szCs w:val="24"/>
              </w:rPr>
              <w:t>3200</w:t>
            </w:r>
          </w:p>
        </w:tc>
        <w:tc>
          <w:tcPr>
            <w:tcW w:w="1560" w:type="dxa"/>
            <w:tcBorders>
              <w:top w:val="single" w:sz="4" w:space="0" w:color="auto"/>
              <w:left w:val="single" w:sz="4" w:space="0" w:color="auto"/>
              <w:bottom w:val="single" w:sz="4" w:space="0" w:color="auto"/>
              <w:right w:val="single" w:sz="4" w:space="0" w:color="auto"/>
            </w:tcBorders>
            <w:hideMark/>
          </w:tcPr>
          <w:p w:rsidR="00E75DDA" w:rsidRDefault="00E75DDA">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№1</w:t>
            </w:r>
          </w:p>
        </w:tc>
      </w:tr>
    </w:tbl>
    <w:p w:rsidR="00E75DDA" w:rsidRDefault="00E75DDA" w:rsidP="00E75DDA">
      <w:pPr>
        <w:widowControl w:val="0"/>
        <w:tabs>
          <w:tab w:val="left" w:pos="709"/>
          <w:tab w:val="left" w:pos="12870"/>
          <w:tab w:val="right" w:pos="16271"/>
        </w:tabs>
        <w:autoSpaceDE w:val="0"/>
        <w:autoSpaceDN w:val="0"/>
        <w:adjustRightInd w:val="0"/>
        <w:spacing w:after="0" w:line="240" w:lineRule="auto"/>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3</w:t>
      </w:r>
    </w:p>
    <w:p w:rsidR="00E75DDA" w:rsidRDefault="00E75DDA" w:rsidP="00E75DDA">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к муниципальной программе</w:t>
      </w:r>
    </w:p>
    <w:p w:rsidR="00E75DDA" w:rsidRDefault="00E75DDA" w:rsidP="00E75DDA">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 84-ПА от  15.01.2019</w:t>
      </w: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E75DDA" w:rsidRDefault="00E75DDA" w:rsidP="00E75DDA">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tbl>
      <w:tblPr>
        <w:tblW w:w="15983" w:type="dxa"/>
        <w:tblInd w:w="-426" w:type="dxa"/>
        <w:tblLayout w:type="fixed"/>
        <w:tblCellMar>
          <w:left w:w="0" w:type="dxa"/>
          <w:right w:w="0" w:type="dxa"/>
        </w:tblCellMar>
        <w:tblLook w:val="04A0" w:firstRow="1" w:lastRow="0" w:firstColumn="1" w:lastColumn="0" w:noHBand="0" w:noVBand="1"/>
      </w:tblPr>
      <w:tblGrid>
        <w:gridCol w:w="30"/>
        <w:gridCol w:w="537"/>
        <w:gridCol w:w="1073"/>
        <w:gridCol w:w="916"/>
        <w:gridCol w:w="40"/>
        <w:gridCol w:w="2226"/>
        <w:gridCol w:w="1414"/>
        <w:gridCol w:w="1141"/>
        <w:gridCol w:w="1136"/>
        <w:gridCol w:w="850"/>
        <w:gridCol w:w="992"/>
        <w:gridCol w:w="727"/>
        <w:gridCol w:w="847"/>
        <w:gridCol w:w="834"/>
        <w:gridCol w:w="1557"/>
        <w:gridCol w:w="613"/>
        <w:gridCol w:w="141"/>
        <w:gridCol w:w="94"/>
        <w:gridCol w:w="761"/>
        <w:gridCol w:w="30"/>
        <w:gridCol w:w="24"/>
      </w:tblGrid>
      <w:tr w:rsidR="00E75DDA" w:rsidTr="00E75DDA">
        <w:trPr>
          <w:gridAfter w:val="3"/>
          <w:wAfter w:w="815" w:type="dxa"/>
          <w:trHeight w:val="20"/>
        </w:trPr>
        <w:tc>
          <w:tcPr>
            <w:tcW w:w="30" w:type="dxa"/>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1073" w:type="dxa"/>
            <w:shd w:val="clear" w:color="auto" w:fill="FFFFFF"/>
          </w:tcPr>
          <w:p w:rsidR="00E75DDA" w:rsidRDefault="00E75DDA">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p>
        </w:tc>
        <w:tc>
          <w:tcPr>
            <w:tcW w:w="13293" w:type="dxa"/>
            <w:gridSpan w:val="13"/>
            <w:shd w:val="clear" w:color="auto" w:fill="FFFFFF"/>
            <w:vAlign w:val="center"/>
            <w:hideMark/>
          </w:tcPr>
          <w:p w:rsidR="00E75DDA" w:rsidRDefault="00E75DDA">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r>
              <w:rPr>
                <w:rFonts w:ascii="Arial" w:eastAsiaTheme="minorEastAsia" w:hAnsi="Arial" w:cs="Arial"/>
                <w:b/>
                <w:bCs/>
                <w:sz w:val="24"/>
                <w:szCs w:val="24"/>
                <w:lang w:eastAsia="ru-RU"/>
              </w:rPr>
              <w:t>Перечень мероприятий подпрограммы 1 Создание условий для оказания медицинской помощи населению на территории городского округа Люберцы.</w:t>
            </w:r>
          </w:p>
        </w:tc>
        <w:tc>
          <w:tcPr>
            <w:tcW w:w="141" w:type="dxa"/>
            <w:shd w:val="clear" w:color="auto" w:fill="FFFFFF"/>
            <w:noWrap/>
          </w:tcPr>
          <w:p w:rsidR="00E75DDA" w:rsidRDefault="00E75DDA">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94" w:type="dxa"/>
            <w:shd w:val="clear" w:color="auto" w:fill="FFFFFF"/>
            <w:noWrap/>
          </w:tcPr>
          <w:p w:rsidR="00E75DDA" w:rsidRDefault="00E75DDA">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vAlign w:val="center"/>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5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98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 реализации подпрограммы</w:t>
            </w:r>
          </w:p>
        </w:tc>
        <w:tc>
          <w:tcPr>
            <w:tcW w:w="226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14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imes New Roman" w:hAnsi="Arial" w:cs="Arial"/>
                <w:sz w:val="24"/>
                <w:szCs w:val="24"/>
                <w:lang w:eastAsia="ru-RU"/>
              </w:rPr>
              <w:t xml:space="preserve">Объём финансирования мероприятия в году предшествующему </w:t>
            </w:r>
            <w:r>
              <w:rPr>
                <w:rFonts w:ascii="Arial" w:eastAsia="Times New Roman" w:hAnsi="Arial" w:cs="Arial"/>
                <w:sz w:val="24"/>
                <w:szCs w:val="24"/>
                <w:lang w:eastAsia="ru-RU"/>
              </w:rPr>
              <w:lastRenderedPageBreak/>
              <w:t>году начала реализации муниципальной программы (тыс. руб.)</w:t>
            </w:r>
          </w:p>
        </w:tc>
        <w:tc>
          <w:tcPr>
            <w:tcW w:w="113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425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55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подпрограммы</w:t>
            </w:r>
          </w:p>
        </w:tc>
        <w:tc>
          <w:tcPr>
            <w:tcW w:w="1609"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подпрограммы</w:t>
            </w:r>
          </w:p>
        </w:tc>
        <w:tc>
          <w:tcPr>
            <w:tcW w:w="30" w:type="dxa"/>
            <w:tcBorders>
              <w:top w:val="nil"/>
              <w:left w:val="single" w:sz="8" w:space="0" w:color="000000"/>
              <w:bottom w:val="nil"/>
              <w:right w:val="nil"/>
            </w:tcBorders>
            <w:shd w:val="clear" w:color="auto" w:fill="FFFFFF"/>
            <w:vAlign w:val="center"/>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4" w:type="dxa"/>
            <w:shd w:val="clear" w:color="auto" w:fill="FFFFFF"/>
            <w:vAlign w:val="center"/>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vAlign w:val="center"/>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989"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2266"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36"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2018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2019</w:t>
            </w:r>
          </w:p>
        </w:tc>
        <w:tc>
          <w:tcPr>
            <w:tcW w:w="7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8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8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auto" w:fill="FFFFFF"/>
            <w:vAlign w:val="center"/>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4" w:type="dxa"/>
            <w:shd w:val="clear" w:color="auto" w:fill="FFFFFF"/>
            <w:vAlign w:val="center"/>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vAlign w:val="center"/>
          </w:tcPr>
          <w:p w:rsidR="00E75DDA" w:rsidRDefault="00E75DDA">
            <w:pPr>
              <w:autoSpaceDE w:val="0"/>
              <w:autoSpaceDN w:val="0"/>
              <w:adjustRightInd w:val="0"/>
              <w:spacing w:after="0" w:line="240" w:lineRule="auto"/>
              <w:jc w:val="center"/>
              <w:rPr>
                <w:rFonts w:ascii="Arial" w:eastAsiaTheme="minorEastAsia" w:hAnsi="Arial" w:cs="Arial"/>
                <w:sz w:val="24"/>
                <w:szCs w:val="24"/>
                <w:lang w:eastAsia="ru-RU"/>
              </w:rPr>
            </w:pPr>
          </w:p>
        </w:tc>
        <w:tc>
          <w:tcPr>
            <w:tcW w:w="5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226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141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113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2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84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834"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5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60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c>
          <w:tcPr>
            <w:tcW w:w="30" w:type="dxa"/>
            <w:tcBorders>
              <w:top w:val="nil"/>
              <w:left w:val="single" w:sz="8" w:space="0" w:color="000000"/>
              <w:bottom w:val="nil"/>
              <w:right w:val="nil"/>
            </w:tcBorders>
            <w:shd w:val="clear" w:color="auto" w:fill="FFFFFF"/>
            <w:vAlign w:val="center"/>
          </w:tcPr>
          <w:p w:rsidR="00E75DDA" w:rsidRDefault="00E75DDA">
            <w:pPr>
              <w:autoSpaceDE w:val="0"/>
              <w:autoSpaceDN w:val="0"/>
              <w:adjustRightInd w:val="0"/>
              <w:spacing w:after="0" w:line="240" w:lineRule="auto"/>
              <w:jc w:val="center"/>
              <w:rPr>
                <w:rFonts w:ascii="Arial" w:eastAsiaTheme="minorEastAsia" w:hAnsi="Arial" w:cs="Arial"/>
                <w:sz w:val="24"/>
                <w:szCs w:val="24"/>
                <w:lang w:eastAsia="ru-RU"/>
              </w:rPr>
            </w:pPr>
          </w:p>
        </w:tc>
        <w:tc>
          <w:tcPr>
            <w:tcW w:w="24" w:type="dxa"/>
            <w:shd w:val="clear" w:color="auto" w:fill="FFFFFF"/>
            <w:vAlign w:val="center"/>
          </w:tcPr>
          <w:p w:rsidR="00E75DDA" w:rsidRDefault="00E75DDA">
            <w:pPr>
              <w:autoSpaceDE w:val="0"/>
              <w:autoSpaceDN w:val="0"/>
              <w:adjustRightInd w:val="0"/>
              <w:spacing w:after="0" w:line="240" w:lineRule="auto"/>
              <w:jc w:val="center"/>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989" w:type="dxa"/>
            <w:gridSpan w:val="2"/>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Основное мероприятие 1: «Формирование здорового образа жизни и профилактика заболеваний»</w:t>
            </w:r>
          </w:p>
        </w:tc>
        <w:tc>
          <w:tcPr>
            <w:tcW w:w="40" w:type="dxa"/>
            <w:vMerge w:val="restart"/>
            <w:tcBorders>
              <w:top w:val="single" w:sz="8" w:space="0" w:color="000000"/>
              <w:left w:val="single" w:sz="8" w:space="0" w:color="000000"/>
              <w:bottom w:val="single" w:sz="4" w:space="0" w:color="auto"/>
              <w:right w:val="nil"/>
            </w:tcBorders>
            <w:shd w:val="clear" w:color="auto" w:fill="FFFFFF"/>
          </w:tcPr>
          <w:p w:rsidR="00E75DDA" w:rsidRDefault="00E75DDA">
            <w:pPr>
              <w:autoSpaceDE w:val="0"/>
              <w:autoSpaceDN w:val="0"/>
              <w:adjustRightInd w:val="0"/>
              <w:spacing w:after="0" w:line="240" w:lineRule="auto"/>
              <w:ind w:left="31" w:right="31"/>
              <w:rPr>
                <w:rFonts w:ascii="Arial" w:hAnsi="Arial" w:cs="Arial"/>
                <w:color w:val="000000"/>
                <w:sz w:val="24"/>
                <w:szCs w:val="24"/>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01.01.2018 - 31.12.2022</w:t>
            </w: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7"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609" w:type="dxa"/>
            <w:gridSpan w:val="4"/>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rsidR="00E75DDA" w:rsidRDefault="00E75DDA">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t>Снижение показателей смертности у населения</w:t>
            </w:r>
          </w:p>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989" w:type="dxa"/>
            <w:gridSpan w:val="2"/>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8" w:space="0" w:color="000000"/>
              <w:left w:val="single" w:sz="8" w:space="0" w:color="000000"/>
              <w:bottom w:val="single" w:sz="4" w:space="0" w:color="auto"/>
              <w:right w:val="nil"/>
            </w:tcBorders>
            <w:vAlign w:val="center"/>
            <w:hideMark/>
          </w:tcPr>
          <w:p w:rsidR="00E75DDA" w:rsidRDefault="00E75DDA">
            <w:pPr>
              <w:spacing w:after="0" w:line="240" w:lineRule="auto"/>
              <w:rPr>
                <w:rFonts w:ascii="Arial" w:hAnsi="Arial" w:cs="Arial"/>
                <w:color w:val="000000"/>
                <w:sz w:val="24"/>
                <w:szCs w:val="24"/>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w:t>
            </w:r>
          </w:p>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бюджета городского округа Люберцы</w:t>
            </w:r>
          </w:p>
        </w:tc>
        <w:tc>
          <w:tcPr>
            <w:tcW w:w="1414"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320,0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1557"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989" w:type="dxa"/>
            <w:gridSpan w:val="2"/>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8" w:space="0" w:color="000000"/>
              <w:left w:val="single" w:sz="8" w:space="0" w:color="000000"/>
              <w:bottom w:val="single" w:sz="4" w:space="0" w:color="auto"/>
              <w:right w:val="nil"/>
            </w:tcBorders>
            <w:vAlign w:val="center"/>
            <w:hideMark/>
          </w:tcPr>
          <w:p w:rsidR="00E75DDA" w:rsidRDefault="00E75DDA">
            <w:pPr>
              <w:spacing w:after="0" w:line="240" w:lineRule="auto"/>
              <w:rPr>
                <w:rFonts w:ascii="Arial" w:hAnsi="Arial" w:cs="Arial"/>
                <w:color w:val="000000"/>
                <w:sz w:val="24"/>
                <w:szCs w:val="24"/>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Внебюджетные источники</w:t>
            </w:r>
          </w:p>
        </w:tc>
        <w:tc>
          <w:tcPr>
            <w:tcW w:w="1414"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7"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single" w:sz="4" w:space="0" w:color="auto"/>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989" w:type="dxa"/>
            <w:gridSpan w:val="2"/>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8" w:space="0" w:color="000000"/>
              <w:left w:val="single" w:sz="8" w:space="0" w:color="000000"/>
              <w:bottom w:val="single" w:sz="4" w:space="0" w:color="auto"/>
              <w:right w:val="nil"/>
            </w:tcBorders>
            <w:vAlign w:val="center"/>
            <w:hideMark/>
          </w:tcPr>
          <w:p w:rsidR="00E75DDA" w:rsidRDefault="00E75DDA">
            <w:pPr>
              <w:spacing w:after="0" w:line="240" w:lineRule="auto"/>
              <w:rPr>
                <w:rFonts w:ascii="Arial" w:hAnsi="Arial" w:cs="Arial"/>
                <w:color w:val="000000"/>
                <w:sz w:val="24"/>
                <w:szCs w:val="24"/>
              </w:rPr>
            </w:pPr>
          </w:p>
        </w:tc>
        <w:tc>
          <w:tcPr>
            <w:tcW w:w="2226" w:type="dxa"/>
            <w:tcBorders>
              <w:top w:val="single" w:sz="8" w:space="0" w:color="000000"/>
              <w:left w:val="nil"/>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14"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320,0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1557"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gridAfter w:val="1"/>
          <w:wAfter w:w="24" w:type="dxa"/>
          <w:trHeight w:val="20"/>
        </w:trPr>
        <w:tc>
          <w:tcPr>
            <w:tcW w:w="30" w:type="dxa"/>
            <w:vMerge w:val="restart"/>
            <w:tcBorders>
              <w:top w:val="single" w:sz="4" w:space="0" w:color="auto"/>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val="restart"/>
            <w:tcBorders>
              <w:top w:val="single" w:sz="4" w:space="0" w:color="auto"/>
              <w:left w:val="single" w:sz="8" w:space="0" w:color="000000"/>
              <w:bottom w:val="single" w:sz="4" w:space="0" w:color="auto"/>
              <w:right w:val="single" w:sz="8" w:space="0" w:color="000000"/>
            </w:tcBorders>
            <w:shd w:val="clear" w:color="auto" w:fill="FFFFFF"/>
          </w:tcPr>
          <w:p w:rsidR="00E75DDA" w:rsidRDefault="00E75DDA">
            <w:pPr>
              <w:autoSpaceDE w:val="0"/>
              <w:autoSpaceDN w:val="0"/>
              <w:adjustRightInd w:val="0"/>
              <w:spacing w:after="0" w:line="240" w:lineRule="auto"/>
              <w:ind w:right="31"/>
              <w:jc w:val="center"/>
              <w:rPr>
                <w:rFonts w:ascii="Arial" w:eastAsiaTheme="minorEastAsia" w:hAnsi="Arial" w:cs="Arial"/>
                <w:strike/>
                <w:sz w:val="24"/>
                <w:szCs w:val="24"/>
                <w:u w:val="single"/>
                <w:lang w:eastAsia="ru-RU"/>
              </w:rPr>
            </w:pPr>
          </w:p>
        </w:tc>
        <w:tc>
          <w:tcPr>
            <w:tcW w:w="1989" w:type="dxa"/>
            <w:gridSpan w:val="2"/>
            <w:vMerge w:val="restart"/>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r>
              <w:rPr>
                <w:rFonts w:ascii="Arial" w:hAnsi="Arial" w:cs="Arial"/>
                <w:color w:val="000000"/>
                <w:sz w:val="24"/>
                <w:szCs w:val="24"/>
              </w:rPr>
              <w:t>Мероприятие 1.1: «Создание условий в пределах полномочий, для увеличения доли взрослого населения прошедшего диспансеризацию »</w:t>
            </w:r>
          </w:p>
        </w:tc>
        <w:tc>
          <w:tcPr>
            <w:tcW w:w="40" w:type="dxa"/>
            <w:vMerge w:val="restart"/>
            <w:tcBorders>
              <w:top w:val="single" w:sz="4" w:space="0" w:color="auto"/>
              <w:left w:val="single" w:sz="8" w:space="0" w:color="000000"/>
              <w:bottom w:val="single" w:sz="8" w:space="0" w:color="000000"/>
              <w:right w:val="nil"/>
            </w:tcBorders>
            <w:shd w:val="clear" w:color="auto" w:fill="FFFFFF"/>
          </w:tcPr>
          <w:p w:rsidR="00E75DDA" w:rsidRDefault="00E75DDA">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6" w:type="dxa"/>
            <w:tcBorders>
              <w:top w:val="single" w:sz="4" w:space="0" w:color="auto"/>
              <w:left w:val="nil"/>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4"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4" w:space="0" w:color="auto"/>
              <w:left w:val="single" w:sz="8" w:space="0" w:color="000000"/>
              <w:bottom w:val="single" w:sz="4" w:space="0" w:color="auto"/>
              <w:right w:val="single" w:sz="8" w:space="0" w:color="000000"/>
            </w:tcBorders>
            <w:shd w:val="clear" w:color="auto" w:fill="FFFFFF"/>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136" w:type="dxa"/>
            <w:tcBorders>
              <w:top w:val="single" w:sz="4" w:space="0" w:color="auto"/>
              <w:left w:val="single" w:sz="8" w:space="0" w:color="000000"/>
              <w:bottom w:val="single" w:sz="4" w:space="0" w:color="auto"/>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4" w:space="0" w:color="auto"/>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4" w:space="0" w:color="auto"/>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27" w:type="dxa"/>
            <w:tcBorders>
              <w:top w:val="single" w:sz="8" w:space="0" w:color="000000"/>
              <w:left w:val="single" w:sz="8" w:space="0" w:color="000000"/>
              <w:bottom w:val="single" w:sz="4" w:space="0" w:color="auto"/>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8" w:space="0" w:color="000000"/>
              <w:left w:val="single" w:sz="8" w:space="0" w:color="000000"/>
              <w:bottom w:val="single" w:sz="4" w:space="0" w:color="auto"/>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8" w:space="0" w:color="000000"/>
              <w:left w:val="single" w:sz="8" w:space="0" w:color="000000"/>
              <w:bottom w:val="single" w:sz="4" w:space="0" w:color="auto"/>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7" w:type="dxa"/>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8" w:space="0" w:color="000000"/>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 w:type="dxa"/>
            <w:tcBorders>
              <w:top w:val="nil"/>
              <w:left w:val="single" w:sz="8" w:space="0" w:color="000000"/>
              <w:bottom w:val="single" w:sz="4" w:space="0" w:color="auto"/>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gridAfter w:val="1"/>
          <w:wAfter w:w="24" w:type="dxa"/>
          <w:trHeight w:val="20"/>
        </w:trPr>
        <w:tc>
          <w:tcPr>
            <w:tcW w:w="30" w:type="dxa"/>
            <w:vMerge/>
            <w:tcBorders>
              <w:top w:val="single" w:sz="4" w:space="0" w:color="auto"/>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40" w:type="dxa"/>
            <w:vMerge/>
            <w:tcBorders>
              <w:top w:val="single" w:sz="4" w:space="0" w:color="auto"/>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4" w:space="0" w:color="auto"/>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4"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01.01.2018 - 31.12.2022</w:t>
            </w:r>
          </w:p>
        </w:tc>
        <w:tc>
          <w:tcPr>
            <w:tcW w:w="1141"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2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7" w:type="dxa"/>
            <w:vMerge w:val="restar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609" w:type="dxa"/>
            <w:gridSpan w:val="4"/>
            <w:vMerge w:val="restar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Pr>
                <w:rFonts w:ascii="Arial" w:hAnsi="Arial" w:cs="Arial"/>
                <w:color w:val="000000"/>
                <w:sz w:val="24"/>
                <w:szCs w:val="24"/>
              </w:rPr>
              <w:t>Увеличение доли населения прошедшего диспансеризацию</w:t>
            </w:r>
          </w:p>
        </w:tc>
        <w:tc>
          <w:tcPr>
            <w:tcW w:w="30" w:type="dxa"/>
            <w:tcBorders>
              <w:top w:val="single" w:sz="4" w:space="0" w:color="auto"/>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gridAfter w:val="1"/>
          <w:wAfter w:w="24" w:type="dxa"/>
          <w:trHeight w:val="20"/>
        </w:trPr>
        <w:tc>
          <w:tcPr>
            <w:tcW w:w="30" w:type="dxa"/>
            <w:vMerge/>
            <w:tcBorders>
              <w:top w:val="single" w:sz="4" w:space="0" w:color="auto"/>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40" w:type="dxa"/>
            <w:vMerge/>
            <w:tcBorders>
              <w:top w:val="single" w:sz="4" w:space="0" w:color="auto"/>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4" w:space="0" w:color="auto"/>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14" w:type="dxa"/>
            <w:tcBorders>
              <w:top w:val="single" w:sz="4" w:space="0" w:color="auto"/>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320,0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72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4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34"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155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tcBorders>
              <w:top w:val="single" w:sz="4" w:space="0" w:color="auto"/>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gridAfter w:val="1"/>
          <w:wAfter w:w="24" w:type="dxa"/>
          <w:trHeight w:val="20"/>
        </w:trPr>
        <w:tc>
          <w:tcPr>
            <w:tcW w:w="30" w:type="dxa"/>
            <w:vMerge/>
            <w:tcBorders>
              <w:top w:val="single" w:sz="4" w:space="0" w:color="auto"/>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40" w:type="dxa"/>
            <w:vMerge/>
            <w:tcBorders>
              <w:top w:val="single" w:sz="4" w:space="0" w:color="auto"/>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4" w:space="0" w:color="auto"/>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Внебюджетные источники</w:t>
            </w:r>
          </w:p>
        </w:tc>
        <w:tc>
          <w:tcPr>
            <w:tcW w:w="1414" w:type="dxa"/>
            <w:tcBorders>
              <w:top w:val="single" w:sz="4" w:space="0" w:color="auto"/>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2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tcBorders>
              <w:top w:val="single" w:sz="4" w:space="0" w:color="auto"/>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gridAfter w:val="1"/>
          <w:wAfter w:w="24" w:type="dxa"/>
          <w:trHeight w:val="20"/>
        </w:trPr>
        <w:tc>
          <w:tcPr>
            <w:tcW w:w="30" w:type="dxa"/>
            <w:vMerge/>
            <w:tcBorders>
              <w:top w:val="single" w:sz="4" w:space="0" w:color="auto"/>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40" w:type="dxa"/>
            <w:vMerge/>
            <w:tcBorders>
              <w:top w:val="single" w:sz="4" w:space="0" w:color="auto"/>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4" w:space="0" w:color="auto"/>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14" w:type="dxa"/>
            <w:tcBorders>
              <w:top w:val="single" w:sz="4" w:space="0" w:color="auto"/>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320,0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72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4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34"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155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tcBorders>
              <w:top w:val="single" w:sz="4" w:space="0" w:color="auto"/>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gridAfter w:val="1"/>
          <w:wAfter w:w="24" w:type="dxa"/>
          <w:trHeight w:val="20"/>
        </w:trPr>
        <w:tc>
          <w:tcPr>
            <w:tcW w:w="30" w:type="dxa"/>
            <w:vMerge/>
            <w:tcBorders>
              <w:top w:val="single" w:sz="4" w:space="0" w:color="auto"/>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val="restart"/>
            <w:tcBorders>
              <w:top w:val="single" w:sz="4" w:space="0" w:color="auto"/>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89" w:type="dxa"/>
            <w:gridSpan w:val="2"/>
            <w:vMerge w:val="restart"/>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31"/>
              <w:jc w:val="right"/>
              <w:rPr>
                <w:rFonts w:ascii="Arial" w:hAnsi="Arial" w:cs="Arial"/>
                <w:color w:val="000000"/>
                <w:sz w:val="24"/>
                <w:szCs w:val="24"/>
              </w:rPr>
            </w:pPr>
            <w:r>
              <w:rPr>
                <w:rFonts w:ascii="Arial" w:hAnsi="Arial" w:cs="Arial"/>
                <w:color w:val="000000"/>
                <w:sz w:val="24"/>
                <w:szCs w:val="24"/>
              </w:rPr>
              <w:t>Мероприятие 1.1.1: «Вакцинация работников »</w:t>
            </w:r>
          </w:p>
        </w:tc>
        <w:tc>
          <w:tcPr>
            <w:tcW w:w="40" w:type="dxa"/>
            <w:vMerge/>
            <w:tcBorders>
              <w:top w:val="single" w:sz="4" w:space="0" w:color="auto"/>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4" w:space="0" w:color="auto"/>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4" w:type="dxa"/>
            <w:vMerge w:val="restart"/>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01.01.2018 - 31.12.2022</w:t>
            </w:r>
          </w:p>
        </w:tc>
        <w:tc>
          <w:tcPr>
            <w:tcW w:w="1141"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2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7" w:type="dxa"/>
            <w:vMerge w:val="restar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609" w:type="dxa"/>
            <w:gridSpan w:val="4"/>
            <w:vMerge w:val="restar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Pr>
                <w:rFonts w:ascii="Arial" w:hAnsi="Arial" w:cs="Arial"/>
                <w:color w:val="000000"/>
                <w:sz w:val="24"/>
                <w:szCs w:val="24"/>
              </w:rPr>
              <w:t>Увеличение доли сотрудников прошедших вакцинацию</w:t>
            </w:r>
          </w:p>
        </w:tc>
        <w:tc>
          <w:tcPr>
            <w:tcW w:w="30" w:type="dxa"/>
            <w:tcBorders>
              <w:top w:val="single" w:sz="4" w:space="0" w:color="auto"/>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4" w:space="0" w:color="auto"/>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14"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320,0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155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609" w:type="dxa"/>
            <w:gridSpan w:val="4"/>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4" w:space="0" w:color="auto"/>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Внебюджетные источники</w:t>
            </w:r>
          </w:p>
        </w:tc>
        <w:tc>
          <w:tcPr>
            <w:tcW w:w="1414"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609" w:type="dxa"/>
            <w:gridSpan w:val="4"/>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4" w:space="0" w:color="auto"/>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14"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320,0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1557" w:type="dxa"/>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609" w:type="dxa"/>
            <w:gridSpan w:val="4"/>
            <w:vMerge/>
            <w:tcBorders>
              <w:top w:val="single" w:sz="4" w:space="0" w:color="auto"/>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198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 xml:space="preserve">Основное мероприятие 2: «Предоставление жилых помещений медицинским работникам государственных бюджетных учреждений здравоохранения, в рамках муниципальной программы "Жилище городского округа Люберцы Московской области", при наличии свободных жилых помещений </w:t>
            </w:r>
            <w:r>
              <w:rPr>
                <w:rFonts w:ascii="Arial" w:hAnsi="Arial" w:cs="Arial"/>
                <w:color w:val="000000"/>
                <w:sz w:val="24"/>
                <w:szCs w:val="24"/>
              </w:rPr>
              <w:lastRenderedPageBreak/>
              <w:t>жилищного фонда городского округа Люберцы</w:t>
            </w:r>
            <w:proofErr w:type="gramStart"/>
            <w:r>
              <w:rPr>
                <w:rFonts w:ascii="Arial" w:hAnsi="Arial" w:cs="Arial"/>
                <w:color w:val="000000"/>
                <w:sz w:val="24"/>
                <w:szCs w:val="24"/>
              </w:rPr>
              <w:t>.»</w:t>
            </w:r>
            <w:proofErr w:type="gramEnd"/>
          </w:p>
        </w:tc>
        <w:tc>
          <w:tcPr>
            <w:tcW w:w="40" w:type="dxa"/>
            <w:vMerge w:val="restart"/>
            <w:tcBorders>
              <w:top w:val="single" w:sz="8" w:space="0" w:color="000000"/>
              <w:left w:val="single" w:sz="8" w:space="0" w:color="000000"/>
              <w:bottom w:val="single" w:sz="8" w:space="0" w:color="000000"/>
              <w:right w:val="nil"/>
            </w:tcBorders>
            <w:shd w:val="clear" w:color="auto" w:fill="FFFFFF"/>
          </w:tcPr>
          <w:p w:rsidR="00E75DDA" w:rsidRDefault="00E75DDA">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lastRenderedPageBreak/>
              <w:t xml:space="preserve">  </w:t>
            </w:r>
            <w:proofErr w:type="gramStart"/>
            <w:r>
              <w:rPr>
                <w:rFonts w:ascii="Arial" w:hAnsi="Arial" w:cs="Arial"/>
                <w:color w:val="000000"/>
                <w:sz w:val="24"/>
                <w:szCs w:val="24"/>
              </w:rPr>
              <w:t xml:space="preserve">Выявление нуждающихся </w:t>
            </w:r>
            <w:r>
              <w:rPr>
                <w:rFonts w:ascii="Arial" w:hAnsi="Arial" w:cs="Arial"/>
                <w:color w:val="000000"/>
                <w:sz w:val="24"/>
                <w:szCs w:val="24"/>
              </w:rPr>
              <w:lastRenderedPageBreak/>
              <w:t>в жилых помещениях</w:t>
            </w:r>
            <w:proofErr w:type="gramEnd"/>
          </w:p>
          <w:p w:rsidR="00E75DDA" w:rsidRDefault="00E75DDA">
            <w:pPr>
              <w:autoSpaceDE w:val="0"/>
              <w:autoSpaceDN w:val="0"/>
              <w:adjustRightInd w:val="0"/>
              <w:spacing w:after="0" w:line="240" w:lineRule="auto"/>
              <w:ind w:left="31" w:right="31"/>
              <w:rPr>
                <w:rFonts w:ascii="Arial" w:hAnsi="Arial" w:cs="Arial"/>
                <w:color w:val="000000"/>
                <w:sz w:val="24"/>
                <w:szCs w:val="24"/>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Средства бюджета Московской области</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01.01.2018 - 31.12.2022</w:t>
            </w: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r>
              <w:rPr>
                <w:rFonts w:ascii="Arial" w:hAnsi="Arial" w:cs="Arial"/>
                <w:color w:val="000000"/>
                <w:sz w:val="24"/>
                <w:szCs w:val="24"/>
              </w:rPr>
              <w:t>Комитет по управлению имуществом администрации городского округа Люберцы</w:t>
            </w:r>
          </w:p>
        </w:tc>
        <w:tc>
          <w:tcPr>
            <w:tcW w:w="1609"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Привлечение  медицинских кадров</w:t>
            </w: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989"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8" w:space="0" w:color="000000"/>
              <w:left w:val="single" w:sz="8" w:space="0" w:color="000000"/>
              <w:bottom w:val="single" w:sz="8" w:space="0" w:color="000000"/>
              <w:right w:val="nil"/>
            </w:tcBorders>
            <w:vAlign w:val="center"/>
            <w:hideMark/>
          </w:tcPr>
          <w:p w:rsidR="00E75DDA" w:rsidRDefault="00E75DDA">
            <w:pPr>
              <w:spacing w:after="0" w:line="240" w:lineRule="auto"/>
              <w:rPr>
                <w:rFonts w:ascii="Arial" w:hAnsi="Arial" w:cs="Arial"/>
                <w:color w:val="000000"/>
                <w:sz w:val="24"/>
                <w:szCs w:val="24"/>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989"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8" w:space="0" w:color="000000"/>
              <w:left w:val="single" w:sz="8" w:space="0" w:color="000000"/>
              <w:bottom w:val="single" w:sz="8" w:space="0" w:color="000000"/>
              <w:right w:val="nil"/>
            </w:tcBorders>
            <w:vAlign w:val="center"/>
            <w:hideMark/>
          </w:tcPr>
          <w:p w:rsidR="00E75DDA" w:rsidRDefault="00E75DDA">
            <w:pPr>
              <w:spacing w:after="0" w:line="240" w:lineRule="auto"/>
              <w:rPr>
                <w:rFonts w:ascii="Arial" w:hAnsi="Arial" w:cs="Arial"/>
                <w:color w:val="000000"/>
                <w:sz w:val="24"/>
                <w:szCs w:val="24"/>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Внебюджетные источники</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989"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hAnsi="Arial" w:cs="Arial"/>
                <w:color w:val="000000"/>
                <w:sz w:val="24"/>
                <w:szCs w:val="24"/>
              </w:rPr>
            </w:pPr>
          </w:p>
        </w:tc>
        <w:tc>
          <w:tcPr>
            <w:tcW w:w="40" w:type="dxa"/>
            <w:vMerge/>
            <w:tcBorders>
              <w:top w:val="single" w:sz="8" w:space="0" w:color="000000"/>
              <w:left w:val="single" w:sz="8" w:space="0" w:color="000000"/>
              <w:bottom w:val="single" w:sz="8" w:space="0" w:color="000000"/>
              <w:right w:val="nil"/>
            </w:tcBorders>
            <w:vAlign w:val="center"/>
            <w:hideMark/>
          </w:tcPr>
          <w:p w:rsidR="00E75DDA" w:rsidRDefault="00E75DDA">
            <w:pPr>
              <w:spacing w:after="0" w:line="240" w:lineRule="auto"/>
              <w:rPr>
                <w:rFonts w:ascii="Arial" w:hAnsi="Arial" w:cs="Arial"/>
                <w:color w:val="000000"/>
                <w:sz w:val="24"/>
                <w:szCs w:val="24"/>
              </w:rPr>
            </w:pPr>
          </w:p>
        </w:tc>
        <w:tc>
          <w:tcPr>
            <w:tcW w:w="2226" w:type="dxa"/>
            <w:tcBorders>
              <w:top w:val="single" w:sz="8" w:space="0" w:color="000000"/>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609" w:type="dxa"/>
            <w:gridSpan w:val="4"/>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vMerge w:val="restart"/>
            <w:tcBorders>
              <w:top w:val="nil"/>
              <w:left w:val="nil"/>
              <w:bottom w:val="nil"/>
              <w:right w:val="single" w:sz="8" w:space="0" w:color="000000"/>
            </w:tcBorders>
            <w:shd w:val="clear" w:color="auto" w:fill="FFFFFF"/>
            <w:noWrap/>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53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8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val="restart"/>
            <w:tcBorders>
              <w:top w:val="single" w:sz="8" w:space="0" w:color="000000"/>
              <w:left w:val="single" w:sz="8" w:space="0" w:color="000000"/>
              <w:bottom w:val="single" w:sz="8" w:space="0" w:color="000000"/>
              <w:right w:val="nil"/>
            </w:tcBorders>
            <w:shd w:val="clear" w:color="auto" w:fill="FFFFFF"/>
          </w:tcPr>
          <w:p w:rsidR="00E75DDA" w:rsidRDefault="00E75DDA">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6" w:type="dxa"/>
            <w:tcBorders>
              <w:top w:val="single" w:sz="8" w:space="0" w:color="000000"/>
              <w:left w:val="nil"/>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1136"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850"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992"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727"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847"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834" w:type="dxa"/>
            <w:tcBorders>
              <w:top w:val="single" w:sz="8" w:space="0" w:color="000000"/>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155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75DDA" w:rsidRDefault="00E75DDA">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609"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75DDA" w:rsidRDefault="00E75DDA">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vMerge w:val="restart"/>
            <w:tcBorders>
              <w:top w:val="nil"/>
              <w:left w:val="single" w:sz="8" w:space="0" w:color="000000"/>
              <w:bottom w:val="nil"/>
              <w:right w:val="nil"/>
            </w:tcBorders>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vMerge w:val="restart"/>
            <w:shd w:val="clear" w:color="auto" w:fill="FFFFFF"/>
          </w:tcPr>
          <w:p w:rsidR="00E75DDA" w:rsidRDefault="00E75DDA">
            <w:pPr>
              <w:autoSpaceDE w:val="0"/>
              <w:autoSpaceDN w:val="0"/>
              <w:adjustRightInd w:val="0"/>
              <w:spacing w:after="0" w:line="240" w:lineRule="auto"/>
              <w:ind w:right="21"/>
              <w:rPr>
                <w:rFonts w:ascii="Arial" w:eastAsiaTheme="minorEastAsia" w:hAnsi="Arial" w:cs="Arial"/>
                <w:sz w:val="24"/>
                <w:szCs w:val="24"/>
                <w:lang w:eastAsia="ru-RU"/>
              </w:rPr>
            </w:pPr>
          </w:p>
        </w:tc>
      </w:tr>
      <w:tr w:rsidR="00E75DDA" w:rsidTr="00E75DDA">
        <w:trPr>
          <w:trHeight w:val="20"/>
        </w:trPr>
        <w:tc>
          <w:tcPr>
            <w:tcW w:w="30" w:type="dxa"/>
            <w:vMerge/>
            <w:tcBorders>
              <w:top w:val="nil"/>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4" w:space="0" w:color="auto"/>
              <w:left w:val="nil"/>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1136" w:type="dxa"/>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320,0</w:t>
            </w:r>
          </w:p>
        </w:tc>
        <w:tc>
          <w:tcPr>
            <w:tcW w:w="850" w:type="dxa"/>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992" w:type="dxa"/>
            <w:tcBorders>
              <w:top w:val="single" w:sz="4" w:space="0" w:color="auto"/>
              <w:left w:val="single" w:sz="8" w:space="0" w:color="000000"/>
              <w:bottom w:val="single" w:sz="4" w:space="0" w:color="auto"/>
              <w:right w:val="single" w:sz="8" w:space="0" w:color="000000"/>
            </w:tcBorders>
            <w:shd w:val="clear" w:color="auto" w:fill="FFFFFF"/>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727" w:type="dxa"/>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47" w:type="dxa"/>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34" w:type="dxa"/>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609" w:type="dxa"/>
            <w:gridSpan w:val="4"/>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vMerge/>
            <w:tcBorders>
              <w:top w:val="nil"/>
              <w:left w:val="single" w:sz="8" w:space="0" w:color="000000"/>
              <w:bottom w:val="nil"/>
              <w:right w:val="nil"/>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24" w:type="dxa"/>
            <w:vMerge/>
            <w:vAlign w:val="center"/>
            <w:hideMark/>
          </w:tcPr>
          <w:p w:rsidR="00E75DDA" w:rsidRDefault="00E75DDA">
            <w:pPr>
              <w:spacing w:after="0" w:line="240" w:lineRule="auto"/>
              <w:rPr>
                <w:rFonts w:ascii="Arial" w:eastAsiaTheme="minorEastAsia" w:hAnsi="Arial" w:cs="Arial"/>
                <w:sz w:val="24"/>
                <w:szCs w:val="24"/>
                <w:lang w:eastAsia="ru-RU"/>
              </w:rPr>
            </w:pPr>
          </w:p>
        </w:tc>
      </w:tr>
      <w:tr w:rsidR="00E75DDA" w:rsidTr="00E75DDA">
        <w:trPr>
          <w:trHeight w:val="20"/>
        </w:trPr>
        <w:tc>
          <w:tcPr>
            <w:tcW w:w="30" w:type="dxa"/>
            <w:vMerge/>
            <w:tcBorders>
              <w:top w:val="nil"/>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tcBorders>
              <w:top w:val="single" w:sz="4" w:space="0" w:color="auto"/>
              <w:left w:val="nil"/>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Внебюджетные источники</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141"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1136"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850"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992"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727"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847"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834"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609" w:type="dxa"/>
            <w:gridSpan w:val="4"/>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vMerge/>
            <w:tcBorders>
              <w:top w:val="nil"/>
              <w:left w:val="single" w:sz="8" w:space="0" w:color="000000"/>
              <w:bottom w:val="nil"/>
              <w:right w:val="nil"/>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24" w:type="dxa"/>
            <w:vMerge/>
            <w:vAlign w:val="center"/>
            <w:hideMark/>
          </w:tcPr>
          <w:p w:rsidR="00E75DDA" w:rsidRDefault="00E75DDA">
            <w:pPr>
              <w:spacing w:after="0" w:line="240" w:lineRule="auto"/>
              <w:rPr>
                <w:rFonts w:ascii="Arial" w:eastAsiaTheme="minorEastAsia" w:hAnsi="Arial" w:cs="Arial"/>
                <w:sz w:val="24"/>
                <w:szCs w:val="24"/>
                <w:lang w:eastAsia="ru-RU"/>
              </w:rPr>
            </w:pPr>
          </w:p>
        </w:tc>
      </w:tr>
      <w:tr w:rsidR="00E75DDA" w:rsidTr="00E75DDA">
        <w:trPr>
          <w:trHeight w:val="276"/>
        </w:trPr>
        <w:tc>
          <w:tcPr>
            <w:tcW w:w="30" w:type="dxa"/>
            <w:vMerge/>
            <w:tcBorders>
              <w:top w:val="nil"/>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vMerge w:val="restart"/>
            <w:tcBorders>
              <w:top w:val="single" w:sz="4" w:space="0" w:color="auto"/>
              <w:left w:val="nil"/>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 по подпрограмме</w:t>
            </w: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141"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136"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850"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992"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727"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847"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834" w:type="dxa"/>
            <w:vMerge/>
            <w:tcBorders>
              <w:top w:val="single" w:sz="4" w:space="0" w:color="auto"/>
              <w:left w:val="single" w:sz="8" w:space="0" w:color="000000"/>
              <w:bottom w:val="single" w:sz="4" w:space="0" w:color="auto"/>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609" w:type="dxa"/>
            <w:gridSpan w:val="4"/>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vMerge/>
            <w:tcBorders>
              <w:top w:val="nil"/>
              <w:left w:val="single" w:sz="8" w:space="0" w:color="000000"/>
              <w:bottom w:val="nil"/>
              <w:right w:val="nil"/>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24" w:type="dxa"/>
            <w:vMerge/>
            <w:vAlign w:val="center"/>
            <w:hideMark/>
          </w:tcPr>
          <w:p w:rsidR="00E75DDA" w:rsidRDefault="00E75DDA">
            <w:pPr>
              <w:spacing w:after="0" w:line="240" w:lineRule="auto"/>
              <w:rPr>
                <w:rFonts w:ascii="Arial" w:eastAsiaTheme="minorEastAsia" w:hAnsi="Arial" w:cs="Arial"/>
                <w:sz w:val="24"/>
                <w:szCs w:val="24"/>
                <w:lang w:eastAsia="ru-RU"/>
              </w:rPr>
            </w:pPr>
          </w:p>
        </w:tc>
      </w:tr>
      <w:tr w:rsidR="00E75DDA" w:rsidTr="00E75DDA">
        <w:trPr>
          <w:trHeight w:val="20"/>
        </w:trPr>
        <w:tc>
          <w:tcPr>
            <w:tcW w:w="30" w:type="dxa"/>
            <w:vMerge/>
            <w:tcBorders>
              <w:top w:val="nil"/>
              <w:left w:val="nil"/>
              <w:bottom w:val="nil"/>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53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989"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right w:val="nil"/>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2226" w:type="dxa"/>
            <w:vMerge/>
            <w:tcBorders>
              <w:top w:val="single" w:sz="4" w:space="0" w:color="auto"/>
              <w:left w:val="nil"/>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1414"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1136"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320,0</w:t>
            </w:r>
          </w:p>
        </w:tc>
        <w:tc>
          <w:tcPr>
            <w:tcW w:w="850"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w:t>
            </w:r>
          </w:p>
        </w:tc>
        <w:tc>
          <w:tcPr>
            <w:tcW w:w="992"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727"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47"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834" w:type="dxa"/>
            <w:tcBorders>
              <w:top w:val="single" w:sz="4" w:space="0" w:color="auto"/>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80,0</w:t>
            </w:r>
          </w:p>
        </w:tc>
        <w:tc>
          <w:tcPr>
            <w:tcW w:w="1557"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1609" w:type="dxa"/>
            <w:gridSpan w:val="4"/>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trike/>
                <w:sz w:val="24"/>
                <w:szCs w:val="24"/>
                <w:u w:val="single"/>
                <w:lang w:eastAsia="ru-RU"/>
              </w:rPr>
            </w:pPr>
          </w:p>
        </w:tc>
        <w:tc>
          <w:tcPr>
            <w:tcW w:w="30" w:type="dxa"/>
            <w:vMerge/>
            <w:tcBorders>
              <w:top w:val="nil"/>
              <w:left w:val="single" w:sz="8" w:space="0" w:color="000000"/>
              <w:bottom w:val="nil"/>
              <w:right w:val="nil"/>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24" w:type="dxa"/>
            <w:vMerge/>
            <w:vAlign w:val="center"/>
            <w:hideMark/>
          </w:tcPr>
          <w:p w:rsidR="00E75DDA" w:rsidRDefault="00E75DDA">
            <w:pPr>
              <w:spacing w:after="0" w:line="240" w:lineRule="auto"/>
              <w:rPr>
                <w:rFonts w:ascii="Arial" w:eastAsiaTheme="minorEastAsia" w:hAnsi="Arial" w:cs="Arial"/>
                <w:sz w:val="24"/>
                <w:szCs w:val="24"/>
                <w:lang w:eastAsia="ru-RU"/>
              </w:rPr>
            </w:pPr>
          </w:p>
        </w:tc>
      </w:tr>
    </w:tbl>
    <w:p w:rsidR="00E75DDA" w:rsidRDefault="00E75DDA" w:rsidP="00E75DDA">
      <w:pPr>
        <w:autoSpaceDE w:val="0"/>
        <w:autoSpaceDN w:val="0"/>
        <w:spacing w:after="0" w:line="240" w:lineRule="auto"/>
        <w:jc w:val="both"/>
        <w:rPr>
          <w:rFonts w:ascii="Arial" w:eastAsiaTheme="minorEastAsia" w:hAnsi="Arial" w:cs="Arial"/>
          <w:sz w:val="24"/>
          <w:szCs w:val="24"/>
          <w:lang w:eastAsia="ru-RU"/>
        </w:rPr>
      </w:pPr>
    </w:p>
    <w:tbl>
      <w:tblPr>
        <w:tblW w:w="15450" w:type="dxa"/>
        <w:tblLayout w:type="fixed"/>
        <w:tblCellMar>
          <w:left w:w="0" w:type="dxa"/>
          <w:right w:w="0" w:type="dxa"/>
        </w:tblCellMar>
        <w:tblLook w:val="04A0" w:firstRow="1" w:lastRow="0" w:firstColumn="1" w:lastColumn="0" w:noHBand="0" w:noVBand="1"/>
      </w:tblPr>
      <w:tblGrid>
        <w:gridCol w:w="566"/>
        <w:gridCol w:w="1199"/>
        <w:gridCol w:w="1208"/>
        <w:gridCol w:w="1421"/>
        <w:gridCol w:w="1275"/>
        <w:gridCol w:w="1276"/>
        <w:gridCol w:w="1134"/>
        <w:gridCol w:w="851"/>
        <w:gridCol w:w="850"/>
        <w:gridCol w:w="851"/>
        <w:gridCol w:w="992"/>
        <w:gridCol w:w="851"/>
        <w:gridCol w:w="1417"/>
        <w:gridCol w:w="1486"/>
        <w:gridCol w:w="73"/>
      </w:tblGrid>
      <w:tr w:rsidR="00E75DDA" w:rsidTr="00E75DDA">
        <w:trPr>
          <w:gridAfter w:val="1"/>
          <w:wAfter w:w="73" w:type="dxa"/>
          <w:trHeight w:val="20"/>
        </w:trPr>
        <w:tc>
          <w:tcPr>
            <w:tcW w:w="567" w:type="dxa"/>
            <w:shd w:val="clear" w:color="auto" w:fill="FFFFFF"/>
            <w:noWrap/>
          </w:tcPr>
          <w:p w:rsidR="00E75DDA" w:rsidRDefault="00E75DDA">
            <w:pPr>
              <w:autoSpaceDE w:val="0"/>
              <w:autoSpaceDN w:val="0"/>
              <w:adjustRightInd w:val="0"/>
              <w:spacing w:after="0" w:line="240" w:lineRule="auto"/>
              <w:ind w:right="20"/>
              <w:rPr>
                <w:rFonts w:ascii="Arial" w:eastAsiaTheme="minorEastAsia" w:hAnsi="Arial" w:cs="Arial"/>
                <w:sz w:val="24"/>
                <w:szCs w:val="24"/>
                <w:lang w:eastAsia="ru-RU"/>
              </w:rPr>
            </w:pPr>
          </w:p>
        </w:tc>
        <w:tc>
          <w:tcPr>
            <w:tcW w:w="1199" w:type="dxa"/>
            <w:shd w:val="clear" w:color="auto" w:fill="FFFFFF"/>
          </w:tcPr>
          <w:p w:rsidR="00E75DDA" w:rsidRDefault="00E75DDA" w:rsidP="00E75DDA">
            <w:pPr>
              <w:autoSpaceDE w:val="0"/>
              <w:autoSpaceDN w:val="0"/>
              <w:adjustRightInd w:val="0"/>
              <w:spacing w:after="0" w:line="240" w:lineRule="auto"/>
              <w:ind w:right="20"/>
              <w:rPr>
                <w:rFonts w:ascii="Arial" w:eastAsiaTheme="minorEastAsia" w:hAnsi="Arial" w:cs="Arial"/>
                <w:b/>
                <w:bCs/>
                <w:sz w:val="24"/>
                <w:szCs w:val="24"/>
                <w:lang w:eastAsia="ru-RU"/>
              </w:rPr>
            </w:pPr>
          </w:p>
          <w:p w:rsidR="00E75DDA" w:rsidRDefault="00E75DDA" w:rsidP="00E75DDA">
            <w:pPr>
              <w:autoSpaceDE w:val="0"/>
              <w:autoSpaceDN w:val="0"/>
              <w:adjustRightInd w:val="0"/>
              <w:spacing w:after="0" w:line="240" w:lineRule="auto"/>
              <w:ind w:right="20"/>
              <w:rPr>
                <w:rFonts w:ascii="Arial" w:eastAsiaTheme="minorEastAsia" w:hAnsi="Arial" w:cs="Arial"/>
                <w:b/>
                <w:bCs/>
                <w:sz w:val="24"/>
                <w:szCs w:val="24"/>
                <w:lang w:eastAsia="ru-RU"/>
              </w:rPr>
            </w:pPr>
          </w:p>
          <w:p w:rsidR="00E75DDA" w:rsidRDefault="00E75DDA" w:rsidP="00E75DDA">
            <w:pPr>
              <w:autoSpaceDE w:val="0"/>
              <w:autoSpaceDN w:val="0"/>
              <w:adjustRightInd w:val="0"/>
              <w:spacing w:after="0" w:line="240" w:lineRule="auto"/>
              <w:ind w:right="20"/>
              <w:rPr>
                <w:rFonts w:ascii="Arial" w:eastAsiaTheme="minorEastAsia" w:hAnsi="Arial" w:cs="Arial"/>
                <w:b/>
                <w:bCs/>
                <w:sz w:val="24"/>
                <w:szCs w:val="24"/>
                <w:lang w:eastAsia="ru-RU"/>
              </w:rPr>
            </w:pPr>
          </w:p>
          <w:p w:rsidR="00E75DDA" w:rsidRDefault="00E75DDA" w:rsidP="00E75DDA">
            <w:pPr>
              <w:autoSpaceDE w:val="0"/>
              <w:autoSpaceDN w:val="0"/>
              <w:adjustRightInd w:val="0"/>
              <w:spacing w:after="0" w:line="240" w:lineRule="auto"/>
              <w:ind w:right="20"/>
              <w:rPr>
                <w:rFonts w:ascii="Arial" w:eastAsiaTheme="minorEastAsia" w:hAnsi="Arial" w:cs="Arial"/>
                <w:b/>
                <w:bCs/>
                <w:sz w:val="24"/>
                <w:szCs w:val="24"/>
                <w:lang w:eastAsia="ru-RU"/>
              </w:rPr>
            </w:pPr>
          </w:p>
          <w:p w:rsidR="00E75DDA" w:rsidRDefault="00E75DDA" w:rsidP="00E75DDA">
            <w:pPr>
              <w:autoSpaceDE w:val="0"/>
              <w:autoSpaceDN w:val="0"/>
              <w:adjustRightInd w:val="0"/>
              <w:spacing w:after="0" w:line="240" w:lineRule="auto"/>
              <w:ind w:right="20"/>
              <w:rPr>
                <w:rFonts w:ascii="Arial" w:eastAsiaTheme="minorEastAsia" w:hAnsi="Arial" w:cs="Arial"/>
                <w:b/>
                <w:bCs/>
                <w:sz w:val="24"/>
                <w:szCs w:val="24"/>
                <w:lang w:eastAsia="ru-RU"/>
              </w:rPr>
            </w:pPr>
          </w:p>
        </w:tc>
        <w:tc>
          <w:tcPr>
            <w:tcW w:w="13612" w:type="dxa"/>
            <w:gridSpan w:val="12"/>
            <w:shd w:val="clear" w:color="auto" w:fill="FFFFFF"/>
            <w:vAlign w:val="center"/>
            <w:hideMark/>
          </w:tcPr>
          <w:p w:rsidR="00E75DDA" w:rsidRDefault="00E75DDA" w:rsidP="00E75DDA">
            <w:pPr>
              <w:autoSpaceDE w:val="0"/>
              <w:autoSpaceDN w:val="0"/>
              <w:adjustRightInd w:val="0"/>
              <w:spacing w:after="0" w:line="240" w:lineRule="auto"/>
              <w:ind w:right="20"/>
              <w:jc w:val="center"/>
              <w:rPr>
                <w:rFonts w:ascii="Arial" w:eastAsiaTheme="minorEastAsia" w:hAnsi="Arial" w:cs="Arial"/>
                <w:b/>
                <w:bCs/>
                <w:sz w:val="24"/>
                <w:szCs w:val="24"/>
                <w:lang w:eastAsia="ru-RU"/>
              </w:rPr>
            </w:pPr>
          </w:p>
          <w:p w:rsidR="00E75DDA" w:rsidRDefault="00E75DDA" w:rsidP="00E75DDA">
            <w:pPr>
              <w:autoSpaceDE w:val="0"/>
              <w:autoSpaceDN w:val="0"/>
              <w:adjustRightInd w:val="0"/>
              <w:spacing w:after="0" w:line="240" w:lineRule="auto"/>
              <w:ind w:right="20"/>
              <w:jc w:val="center"/>
              <w:rPr>
                <w:rFonts w:ascii="Arial" w:eastAsiaTheme="minorEastAsia" w:hAnsi="Arial" w:cs="Arial"/>
                <w:b/>
                <w:bCs/>
                <w:sz w:val="24"/>
                <w:szCs w:val="24"/>
                <w:lang w:eastAsia="ru-RU"/>
              </w:rPr>
            </w:pPr>
          </w:p>
          <w:p w:rsidR="00E75DDA" w:rsidRDefault="00E75DDA" w:rsidP="00E75DDA">
            <w:pPr>
              <w:autoSpaceDE w:val="0"/>
              <w:autoSpaceDN w:val="0"/>
              <w:adjustRightInd w:val="0"/>
              <w:spacing w:after="0" w:line="240" w:lineRule="auto"/>
              <w:ind w:right="20"/>
              <w:jc w:val="center"/>
              <w:rPr>
                <w:rFonts w:ascii="Arial" w:eastAsiaTheme="minorEastAsia" w:hAnsi="Arial" w:cs="Arial"/>
                <w:b/>
                <w:bCs/>
                <w:sz w:val="24"/>
                <w:szCs w:val="24"/>
                <w:lang w:eastAsia="ru-RU"/>
              </w:rPr>
            </w:pPr>
          </w:p>
          <w:p w:rsidR="00E75DDA" w:rsidRDefault="00E75DDA" w:rsidP="00E75DDA">
            <w:pPr>
              <w:autoSpaceDE w:val="0"/>
              <w:autoSpaceDN w:val="0"/>
              <w:adjustRightInd w:val="0"/>
              <w:spacing w:after="0" w:line="240" w:lineRule="auto"/>
              <w:ind w:right="20"/>
              <w:jc w:val="center"/>
              <w:rPr>
                <w:rFonts w:ascii="Arial" w:eastAsiaTheme="minorEastAsia" w:hAnsi="Arial" w:cs="Arial"/>
                <w:b/>
                <w:bCs/>
                <w:sz w:val="24"/>
                <w:szCs w:val="24"/>
                <w:lang w:eastAsia="ru-RU"/>
              </w:rPr>
            </w:pPr>
            <w:bookmarkStart w:id="1" w:name="_GoBack"/>
            <w:bookmarkEnd w:id="1"/>
            <w:r>
              <w:rPr>
                <w:rFonts w:ascii="Arial" w:eastAsiaTheme="minorEastAsia" w:hAnsi="Arial" w:cs="Arial"/>
                <w:b/>
                <w:bCs/>
                <w:sz w:val="24"/>
                <w:szCs w:val="24"/>
                <w:lang w:eastAsia="ru-RU"/>
              </w:rPr>
              <w:lastRenderedPageBreak/>
              <w:t>Перечень мероприятий подпрограммы 2 Улучшение качества питания беременных  женщин, кормящих матерей и детей в возрасте до 3лет на территории городского округа Люберцы</w:t>
            </w:r>
          </w:p>
        </w:tc>
      </w:tr>
      <w:tr w:rsidR="00E75DDA" w:rsidTr="00E75DDA">
        <w:trPr>
          <w:trHeight w:val="20"/>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2407"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 реализации подпрограммы</w:t>
            </w:r>
          </w:p>
        </w:tc>
        <w:tc>
          <w:tcPr>
            <w:tcW w:w="142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исполнения</w:t>
            </w:r>
          </w:p>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p>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439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подпрограммы</w:t>
            </w:r>
          </w:p>
        </w:tc>
        <w:tc>
          <w:tcPr>
            <w:tcW w:w="155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подпрограммы</w:t>
            </w:r>
          </w:p>
        </w:tc>
      </w:tr>
      <w:tr w:rsidR="00E75DDA" w:rsidTr="00E75DDA">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c>
          <w:tcPr>
            <w:tcW w:w="2003" w:type="dxa"/>
            <w:gridSpan w:val="2"/>
            <w:vMerge/>
            <w:tcBorders>
              <w:top w:val="single" w:sz="8" w:space="0" w:color="000000"/>
              <w:left w:val="single" w:sz="8" w:space="0" w:color="000000"/>
              <w:bottom w:val="single" w:sz="8" w:space="0" w:color="000000"/>
              <w:right w:val="single" w:sz="8" w:space="0" w:color="000000"/>
            </w:tcBorders>
            <w:vAlign w:val="center"/>
            <w:hideMark/>
          </w:tcPr>
          <w:p w:rsidR="00E75DDA" w:rsidRDefault="00E75DDA">
            <w:pPr>
              <w:spacing w:after="0" w:line="240" w:lineRule="auto"/>
              <w:rPr>
                <w:rFonts w:ascii="Arial" w:eastAsiaTheme="minorEastAsia" w:hAnsi="Arial" w:cs="Arial"/>
                <w:sz w:val="24"/>
                <w:szCs w:val="24"/>
                <w:lang w:eastAsia="ru-RU"/>
              </w:rPr>
            </w:pPr>
          </w:p>
        </w:tc>
      </w:tr>
      <w:tr w:rsidR="00E75DDA" w:rsidTr="00E75DDA">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57"/>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24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57"/>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142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57"/>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p w:rsidR="00E75DDA" w:rsidRDefault="00E75DDA">
            <w:pPr>
              <w:autoSpaceDE w:val="0"/>
              <w:autoSpaceDN w:val="0"/>
              <w:adjustRightInd w:val="0"/>
              <w:spacing w:after="0" w:line="240" w:lineRule="auto"/>
              <w:ind w:right="57"/>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57"/>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p>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r>
      <w:tr w:rsidR="00E75DDA" w:rsidTr="00E75DDA">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8"/>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24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8"/>
              <w:rPr>
                <w:rFonts w:ascii="Arial" w:eastAsiaTheme="minorEastAsia" w:hAnsi="Arial" w:cs="Arial"/>
                <w:sz w:val="24"/>
                <w:szCs w:val="24"/>
                <w:lang w:eastAsia="ru-RU"/>
              </w:rPr>
            </w:pPr>
            <w:r>
              <w:rPr>
                <w:rFonts w:ascii="Arial" w:eastAsiaTheme="minorEastAsia" w:hAnsi="Arial" w:cs="Arial"/>
                <w:sz w:val="24"/>
                <w:szCs w:val="24"/>
                <w:lang w:eastAsia="ru-RU"/>
              </w:rPr>
              <w:t>1. Основное мероприятие 1: «Социальная поддержка беременных женщин, кормящих матерей и детей в возрасте до 3- х лет»</w:t>
            </w:r>
          </w:p>
        </w:tc>
        <w:tc>
          <w:tcPr>
            <w:tcW w:w="1421"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57"/>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57"/>
              <w:rPr>
                <w:rFonts w:ascii="Arial" w:eastAsiaTheme="minorEastAsia" w:hAnsi="Arial" w:cs="Arial"/>
                <w:sz w:val="24"/>
                <w:szCs w:val="24"/>
                <w:lang w:eastAsia="ru-RU"/>
              </w:rPr>
            </w:pPr>
            <w:r>
              <w:rPr>
                <w:rFonts w:ascii="Arial" w:eastAsiaTheme="minorEastAsia" w:hAnsi="Arial" w:cs="Arial"/>
                <w:sz w:val="24"/>
                <w:szCs w:val="24"/>
                <w:lang w:eastAsia="ru-RU"/>
              </w:rPr>
              <w:t>01.01.2018- 31.12.2022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65399,0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363 593,0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67104,0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70539,0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73360,0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76295,0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76295,0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Обеспечение полноценным питанием льготной категории граждан</w:t>
            </w:r>
          </w:p>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p>
        </w:tc>
      </w:tr>
      <w:tr w:rsidR="00E75DDA" w:rsidTr="00E75DDA">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8"/>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24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28"/>
              <w:rPr>
                <w:rFonts w:ascii="Arial" w:eastAsiaTheme="minorEastAsia" w:hAnsi="Arial" w:cs="Arial"/>
                <w:sz w:val="24"/>
                <w:szCs w:val="24"/>
                <w:lang w:eastAsia="ru-RU"/>
              </w:rPr>
            </w:pPr>
            <w:r>
              <w:rPr>
                <w:rFonts w:ascii="Arial" w:eastAsiaTheme="minorEastAsia" w:hAnsi="Arial" w:cs="Arial"/>
                <w:sz w:val="24"/>
                <w:szCs w:val="24"/>
                <w:lang w:eastAsia="ru-RU"/>
              </w:rPr>
              <w:t xml:space="preserve">1.1.Обеспечение  полноценным </w:t>
            </w:r>
            <w:r>
              <w:rPr>
                <w:rFonts w:ascii="Arial" w:eastAsiaTheme="minorEastAsia" w:hAnsi="Arial" w:cs="Arial"/>
                <w:sz w:val="24"/>
                <w:szCs w:val="24"/>
                <w:lang w:eastAsia="ru-RU"/>
              </w:rPr>
              <w:lastRenderedPageBreak/>
              <w:t>питанием беременных женщин, кормящих матерей и детей в возрасте до трёх лет</w:t>
            </w:r>
          </w:p>
        </w:tc>
        <w:tc>
          <w:tcPr>
            <w:tcW w:w="1421" w:type="dxa"/>
            <w:tcBorders>
              <w:top w:val="single" w:sz="8" w:space="0" w:color="000000"/>
              <w:left w:val="single" w:sz="8" w:space="0" w:color="000000"/>
              <w:bottom w:val="single" w:sz="8" w:space="0" w:color="000000"/>
              <w:right w:val="single" w:sz="8" w:space="0" w:color="000000"/>
            </w:tcBorders>
            <w:shd w:val="clear" w:color="auto" w:fill="FFFFFF"/>
          </w:tcPr>
          <w:p w:rsidR="00E75DDA" w:rsidRDefault="00E75DDA">
            <w:pPr>
              <w:autoSpaceDE w:val="0"/>
              <w:autoSpaceDN w:val="0"/>
              <w:adjustRightInd w:val="0"/>
              <w:spacing w:after="0" w:line="240" w:lineRule="auto"/>
              <w:ind w:right="28"/>
              <w:rPr>
                <w:rFonts w:ascii="Arial" w:eastAsiaTheme="minorEastAsia" w:hAnsi="Arial" w:cs="Arial"/>
                <w:sz w:val="24"/>
                <w:szCs w:val="24"/>
                <w:lang w:eastAsia="ru-RU"/>
              </w:rPr>
            </w:pPr>
          </w:p>
          <w:p w:rsidR="00E75DDA" w:rsidRDefault="00E75DDA">
            <w:pPr>
              <w:autoSpaceDE w:val="0"/>
              <w:autoSpaceDN w:val="0"/>
              <w:adjustRightInd w:val="0"/>
              <w:spacing w:after="0" w:line="240" w:lineRule="auto"/>
              <w:ind w:right="28"/>
              <w:rPr>
                <w:rFonts w:ascii="Arial" w:eastAsiaTheme="minorEastAsia" w:hAnsi="Arial" w:cs="Arial"/>
                <w:sz w:val="24"/>
                <w:szCs w:val="24"/>
                <w:lang w:eastAsia="ru-RU"/>
              </w:rPr>
            </w:pPr>
            <w:r>
              <w:rPr>
                <w:rFonts w:ascii="Arial" w:eastAsiaTheme="minorEastAsia" w:hAnsi="Arial" w:cs="Arial"/>
                <w:sz w:val="24"/>
                <w:szCs w:val="24"/>
                <w:lang w:eastAsia="ru-RU"/>
              </w:rPr>
              <w:t xml:space="preserve">Средства </w:t>
            </w:r>
            <w:r>
              <w:rPr>
                <w:rFonts w:ascii="Arial" w:eastAsiaTheme="minorEastAsia" w:hAnsi="Arial" w:cs="Arial"/>
                <w:sz w:val="24"/>
                <w:szCs w:val="24"/>
                <w:lang w:eastAsia="ru-RU"/>
              </w:rPr>
              <w:lastRenderedPageBreak/>
              <w:t>бюджета Московской области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autoSpaceDE w:val="0"/>
              <w:autoSpaceDN w:val="0"/>
              <w:adjustRightInd w:val="0"/>
              <w:spacing w:after="0" w:line="240" w:lineRule="auto"/>
              <w:ind w:right="57"/>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01.01.2018- </w:t>
            </w:r>
            <w:r>
              <w:rPr>
                <w:rFonts w:ascii="Arial" w:eastAsiaTheme="minorEastAsia" w:hAnsi="Arial" w:cs="Arial"/>
                <w:sz w:val="24"/>
                <w:szCs w:val="24"/>
                <w:lang w:eastAsia="ru-RU"/>
              </w:rPr>
              <w:lastRenderedPageBreak/>
              <w:t>31.12.2022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65399,0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363 593,0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67104,0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70539,0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73360,0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76295,0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75DDA" w:rsidRDefault="00E75DD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76295,0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hAnsi="Arial" w:cs="Arial"/>
                <w:color w:val="000000"/>
                <w:sz w:val="24"/>
                <w:szCs w:val="24"/>
              </w:rPr>
              <w:t xml:space="preserve">Управление социальной </w:t>
            </w:r>
            <w:r>
              <w:rPr>
                <w:rFonts w:ascii="Arial" w:hAnsi="Arial" w:cs="Arial"/>
                <w:color w:val="000000"/>
                <w:sz w:val="24"/>
                <w:szCs w:val="24"/>
              </w:rPr>
              <w:lastRenderedPageBreak/>
              <w:t>политики администрации городского округа Люберцы Московской области</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p>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Улучшение </w:t>
            </w:r>
            <w:r>
              <w:rPr>
                <w:rFonts w:ascii="Arial" w:eastAsiaTheme="minorEastAsia" w:hAnsi="Arial" w:cs="Arial"/>
                <w:sz w:val="24"/>
                <w:szCs w:val="24"/>
                <w:lang w:eastAsia="ru-RU"/>
              </w:rPr>
              <w:lastRenderedPageBreak/>
              <w:t>качества питания беременным женщинам, кормящим матерям и детям в возрасте до 3 –х лет</w:t>
            </w:r>
          </w:p>
          <w:p w:rsidR="00E75DDA" w:rsidRDefault="00E75DDA">
            <w:pPr>
              <w:autoSpaceDE w:val="0"/>
              <w:autoSpaceDN w:val="0"/>
              <w:adjustRightInd w:val="0"/>
              <w:spacing w:after="0" w:line="240" w:lineRule="auto"/>
              <w:ind w:right="20"/>
              <w:jc w:val="center"/>
              <w:rPr>
                <w:rFonts w:ascii="Arial" w:eastAsiaTheme="minorEastAsia" w:hAnsi="Arial" w:cs="Arial"/>
                <w:sz w:val="24"/>
                <w:szCs w:val="24"/>
                <w:lang w:eastAsia="ru-RU"/>
              </w:rPr>
            </w:pPr>
          </w:p>
        </w:tc>
      </w:tr>
    </w:tbl>
    <w:p w:rsidR="00E75DDA" w:rsidRDefault="00E75DDA" w:rsidP="00E75DDA">
      <w:pPr>
        <w:spacing w:after="0" w:line="240" w:lineRule="auto"/>
        <w:rPr>
          <w:rFonts w:ascii="Arial" w:hAnsi="Arial" w:cs="Arial"/>
          <w:b/>
          <w:bCs/>
          <w:sz w:val="24"/>
          <w:szCs w:val="24"/>
        </w:rPr>
      </w:pPr>
    </w:p>
    <w:p w:rsidR="00D3219F" w:rsidRPr="00E75DDA" w:rsidRDefault="00D3219F" w:rsidP="00E75DDA"/>
    <w:sectPr w:rsidR="00D3219F" w:rsidRPr="00E75DDA" w:rsidSect="00D3219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9D7"/>
    <w:rsid w:val="00D3219F"/>
    <w:rsid w:val="00E679D7"/>
    <w:rsid w:val="00E75D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1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D3219F"/>
    <w:rPr>
      <w:rFonts w:eastAsiaTheme="minorEastAsia" w:cs="Times New Roman"/>
      <w:lang w:eastAsia="ru-RU"/>
    </w:rPr>
  </w:style>
  <w:style w:type="paragraph" w:styleId="a4">
    <w:name w:val="header"/>
    <w:basedOn w:val="a"/>
    <w:link w:val="a3"/>
    <w:uiPriority w:val="99"/>
    <w:semiHidden/>
    <w:unhideWhenUsed/>
    <w:rsid w:val="00D3219F"/>
    <w:pPr>
      <w:tabs>
        <w:tab w:val="center" w:pos="4677"/>
        <w:tab w:val="right" w:pos="9355"/>
      </w:tabs>
    </w:pPr>
    <w:rPr>
      <w:rFonts w:asciiTheme="minorHAnsi" w:eastAsiaTheme="minorEastAsia" w:hAnsiTheme="minorHAnsi"/>
      <w:lang w:eastAsia="ru-RU"/>
    </w:rPr>
  </w:style>
  <w:style w:type="character" w:customStyle="1" w:styleId="a5">
    <w:name w:val="Нижний колонтитул Знак"/>
    <w:basedOn w:val="a0"/>
    <w:link w:val="a6"/>
    <w:uiPriority w:val="99"/>
    <w:semiHidden/>
    <w:rsid w:val="00D3219F"/>
    <w:rPr>
      <w:rFonts w:eastAsiaTheme="minorEastAsia" w:cs="Times New Roman"/>
      <w:lang w:eastAsia="ru-RU"/>
    </w:rPr>
  </w:style>
  <w:style w:type="paragraph" w:styleId="a6">
    <w:name w:val="footer"/>
    <w:basedOn w:val="a"/>
    <w:link w:val="a5"/>
    <w:uiPriority w:val="99"/>
    <w:semiHidden/>
    <w:unhideWhenUsed/>
    <w:rsid w:val="00D3219F"/>
    <w:pPr>
      <w:tabs>
        <w:tab w:val="center" w:pos="4677"/>
        <w:tab w:val="right" w:pos="9355"/>
      </w:tabs>
    </w:pPr>
    <w:rPr>
      <w:rFonts w:asciiTheme="minorHAnsi" w:eastAsiaTheme="minorEastAsia" w:hAnsiTheme="minorHAnsi"/>
      <w:lang w:eastAsia="ru-RU"/>
    </w:rPr>
  </w:style>
  <w:style w:type="character" w:customStyle="1" w:styleId="a7">
    <w:name w:val="Текст выноски Знак"/>
    <w:basedOn w:val="a0"/>
    <w:link w:val="a8"/>
    <w:uiPriority w:val="99"/>
    <w:semiHidden/>
    <w:rsid w:val="00D3219F"/>
    <w:rPr>
      <w:rFonts w:ascii="Tahoma" w:eastAsia="Calibri" w:hAnsi="Tahoma" w:cs="Tahoma"/>
      <w:sz w:val="16"/>
      <w:szCs w:val="16"/>
    </w:rPr>
  </w:style>
  <w:style w:type="paragraph" w:styleId="a8">
    <w:name w:val="Balloon Text"/>
    <w:basedOn w:val="a"/>
    <w:link w:val="a7"/>
    <w:uiPriority w:val="99"/>
    <w:semiHidden/>
    <w:unhideWhenUsed/>
    <w:rsid w:val="00D3219F"/>
    <w:pPr>
      <w:spacing w:after="0" w:line="240" w:lineRule="auto"/>
    </w:pPr>
    <w:rPr>
      <w:rFonts w:ascii="Tahoma" w:hAnsi="Tahoma" w:cs="Tahoma"/>
      <w:sz w:val="16"/>
      <w:szCs w:val="16"/>
    </w:rPr>
  </w:style>
  <w:style w:type="paragraph" w:styleId="a9">
    <w:name w:val="Normal (Web)"/>
    <w:basedOn w:val="a"/>
    <w:uiPriority w:val="99"/>
    <w:semiHidden/>
    <w:unhideWhenUsed/>
    <w:rsid w:val="00E75D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E75DDA"/>
  </w:style>
  <w:style w:type="table" w:styleId="aa">
    <w:name w:val="Table Grid"/>
    <w:basedOn w:val="a1"/>
    <w:uiPriority w:val="59"/>
    <w:rsid w:val="00E75DD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1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D3219F"/>
    <w:rPr>
      <w:rFonts w:eastAsiaTheme="minorEastAsia" w:cs="Times New Roman"/>
      <w:lang w:eastAsia="ru-RU"/>
    </w:rPr>
  </w:style>
  <w:style w:type="paragraph" w:styleId="a4">
    <w:name w:val="header"/>
    <w:basedOn w:val="a"/>
    <w:link w:val="a3"/>
    <w:uiPriority w:val="99"/>
    <w:semiHidden/>
    <w:unhideWhenUsed/>
    <w:rsid w:val="00D3219F"/>
    <w:pPr>
      <w:tabs>
        <w:tab w:val="center" w:pos="4677"/>
        <w:tab w:val="right" w:pos="9355"/>
      </w:tabs>
    </w:pPr>
    <w:rPr>
      <w:rFonts w:asciiTheme="minorHAnsi" w:eastAsiaTheme="minorEastAsia" w:hAnsiTheme="minorHAnsi"/>
      <w:lang w:eastAsia="ru-RU"/>
    </w:rPr>
  </w:style>
  <w:style w:type="character" w:customStyle="1" w:styleId="a5">
    <w:name w:val="Нижний колонтитул Знак"/>
    <w:basedOn w:val="a0"/>
    <w:link w:val="a6"/>
    <w:uiPriority w:val="99"/>
    <w:semiHidden/>
    <w:rsid w:val="00D3219F"/>
    <w:rPr>
      <w:rFonts w:eastAsiaTheme="minorEastAsia" w:cs="Times New Roman"/>
      <w:lang w:eastAsia="ru-RU"/>
    </w:rPr>
  </w:style>
  <w:style w:type="paragraph" w:styleId="a6">
    <w:name w:val="footer"/>
    <w:basedOn w:val="a"/>
    <w:link w:val="a5"/>
    <w:uiPriority w:val="99"/>
    <w:semiHidden/>
    <w:unhideWhenUsed/>
    <w:rsid w:val="00D3219F"/>
    <w:pPr>
      <w:tabs>
        <w:tab w:val="center" w:pos="4677"/>
        <w:tab w:val="right" w:pos="9355"/>
      </w:tabs>
    </w:pPr>
    <w:rPr>
      <w:rFonts w:asciiTheme="minorHAnsi" w:eastAsiaTheme="minorEastAsia" w:hAnsiTheme="minorHAnsi"/>
      <w:lang w:eastAsia="ru-RU"/>
    </w:rPr>
  </w:style>
  <w:style w:type="character" w:customStyle="1" w:styleId="a7">
    <w:name w:val="Текст выноски Знак"/>
    <w:basedOn w:val="a0"/>
    <w:link w:val="a8"/>
    <w:uiPriority w:val="99"/>
    <w:semiHidden/>
    <w:rsid w:val="00D3219F"/>
    <w:rPr>
      <w:rFonts w:ascii="Tahoma" w:eastAsia="Calibri" w:hAnsi="Tahoma" w:cs="Tahoma"/>
      <w:sz w:val="16"/>
      <w:szCs w:val="16"/>
    </w:rPr>
  </w:style>
  <w:style w:type="paragraph" w:styleId="a8">
    <w:name w:val="Balloon Text"/>
    <w:basedOn w:val="a"/>
    <w:link w:val="a7"/>
    <w:uiPriority w:val="99"/>
    <w:semiHidden/>
    <w:unhideWhenUsed/>
    <w:rsid w:val="00D3219F"/>
    <w:pPr>
      <w:spacing w:after="0" w:line="240" w:lineRule="auto"/>
    </w:pPr>
    <w:rPr>
      <w:rFonts w:ascii="Tahoma" w:hAnsi="Tahoma" w:cs="Tahoma"/>
      <w:sz w:val="16"/>
      <w:szCs w:val="16"/>
    </w:rPr>
  </w:style>
  <w:style w:type="paragraph" w:styleId="a9">
    <w:name w:val="Normal (Web)"/>
    <w:basedOn w:val="a"/>
    <w:uiPriority w:val="99"/>
    <w:semiHidden/>
    <w:unhideWhenUsed/>
    <w:rsid w:val="00E75D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E75DDA"/>
  </w:style>
  <w:style w:type="table" w:styleId="aa">
    <w:name w:val="Table Grid"/>
    <w:basedOn w:val="a1"/>
    <w:uiPriority w:val="59"/>
    <w:rsid w:val="00E75DD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527">
      <w:bodyDiv w:val="1"/>
      <w:marLeft w:val="0"/>
      <w:marRight w:val="0"/>
      <w:marTop w:val="0"/>
      <w:marBottom w:val="0"/>
      <w:divBdr>
        <w:top w:val="none" w:sz="0" w:space="0" w:color="auto"/>
        <w:left w:val="none" w:sz="0" w:space="0" w:color="auto"/>
        <w:bottom w:val="none" w:sz="0" w:space="0" w:color="auto"/>
        <w:right w:val="none" w:sz="0" w:space="0" w:color="auto"/>
      </w:divBdr>
    </w:div>
    <w:div w:id="152721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46597-B270-42C9-A538-755D8863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18</Pages>
  <Words>3962</Words>
  <Characters>22585</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2019-01-22T11:35:00Z</dcterms:created>
  <dcterms:modified xsi:type="dcterms:W3CDTF">2019-01-22T11:55:00Z</dcterms:modified>
</cp:coreProperties>
</file>